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6A280CA0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9F2C42">
        <w:rPr>
          <w:rFonts w:asciiTheme="majorHAnsi" w:hAnsiTheme="majorHAnsi"/>
          <w:szCs w:val="20"/>
        </w:rPr>
        <w:t>87</w:t>
      </w:r>
      <w:r w:rsidRPr="00B97CFE">
        <w:rPr>
          <w:rFonts w:asciiTheme="majorHAnsi" w:hAnsiTheme="majorHAnsi"/>
          <w:szCs w:val="20"/>
        </w:rPr>
        <w:t>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7B5E7C4" w14:textId="3F70028A" w:rsidR="001B10B5" w:rsidRDefault="009F2C42" w:rsidP="009F2C42">
      <w:pPr>
        <w:spacing w:after="0" w:line="240" w:lineRule="auto"/>
        <w:rPr>
          <w:rFonts w:asciiTheme="majorHAnsi" w:hAnsiTheme="majorHAnsi"/>
          <w:b/>
          <w:szCs w:val="20"/>
        </w:rPr>
      </w:pPr>
      <w:r w:rsidRPr="0003037F">
        <w:rPr>
          <w:rFonts w:asciiTheme="majorHAnsi" w:hAnsiTheme="majorHAnsi"/>
          <w:szCs w:val="20"/>
        </w:rPr>
        <w:t xml:space="preserve">na </w:t>
      </w:r>
      <w:r w:rsidRPr="004B27D6">
        <w:rPr>
          <w:rFonts w:asciiTheme="majorHAnsi" w:hAnsiTheme="majorHAnsi"/>
          <w:szCs w:val="20"/>
        </w:rPr>
        <w:t xml:space="preserve">materiały opto-mechaniczne i optyczne </w:t>
      </w:r>
      <w:r>
        <w:rPr>
          <w:rFonts w:asciiTheme="majorHAnsi" w:hAnsiTheme="majorHAnsi"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C422A2">
        <w:rPr>
          <w:rFonts w:asciiTheme="majorHAnsi" w:hAnsiTheme="majorHAnsi"/>
          <w:b/>
          <w:szCs w:val="20"/>
        </w:rPr>
        <w:t>„Hybrydowe Platformy czujnikowe zintegrowanych układów fotonicznych na bazie materiałów ceramicznych i polimerowych”</w:t>
      </w:r>
      <w:r>
        <w:rPr>
          <w:rFonts w:asciiTheme="majorHAnsi" w:hAnsiTheme="majorHAnsi"/>
          <w:b/>
          <w:szCs w:val="20"/>
        </w:rPr>
        <w:t>.</w:t>
      </w:r>
    </w:p>
    <w:p w14:paraId="471E33CF" w14:textId="77777777" w:rsidR="009F2C42" w:rsidRPr="00B03512" w:rsidRDefault="009F2C42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69AA5FBD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9F2C42">
        <w:rPr>
          <w:rFonts w:asciiTheme="majorHAnsi" w:eastAsia="Calibri" w:hAnsiTheme="majorHAnsi" w:cs="Tahoma"/>
          <w:bCs/>
          <w:szCs w:val="20"/>
        </w:rPr>
        <w:t>09</w:t>
      </w:r>
      <w:r>
        <w:rPr>
          <w:rFonts w:asciiTheme="majorHAnsi" w:eastAsia="Calibri" w:hAnsiTheme="majorHAnsi" w:cs="Tahoma"/>
          <w:bCs/>
          <w:szCs w:val="20"/>
        </w:rPr>
        <w:t>.0</w:t>
      </w:r>
      <w:r w:rsidR="009F2C42">
        <w:rPr>
          <w:rFonts w:asciiTheme="majorHAnsi" w:eastAsia="Calibri" w:hAnsiTheme="majorHAnsi" w:cs="Tahoma"/>
          <w:bCs/>
          <w:szCs w:val="20"/>
        </w:rPr>
        <w:t>8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="009F2C42" w:rsidRPr="0003037F">
        <w:rPr>
          <w:rFonts w:asciiTheme="majorHAnsi" w:hAnsiTheme="majorHAnsi"/>
          <w:szCs w:val="20"/>
        </w:rPr>
        <w:t xml:space="preserve">na </w:t>
      </w:r>
      <w:r w:rsidR="009F2C42" w:rsidRPr="004B27D6">
        <w:rPr>
          <w:rFonts w:asciiTheme="majorHAnsi" w:hAnsiTheme="majorHAnsi"/>
          <w:szCs w:val="20"/>
        </w:rPr>
        <w:t xml:space="preserve">materiały opto-mechaniczne i optyczne </w:t>
      </w:r>
      <w:r w:rsidR="009F2C42">
        <w:rPr>
          <w:rFonts w:asciiTheme="majorHAnsi" w:hAnsiTheme="majorHAnsi"/>
          <w:szCs w:val="20"/>
        </w:rPr>
        <w:t xml:space="preserve"> </w:t>
      </w:r>
      <w:r w:rsidR="009F2C42"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="009F2C42" w:rsidRPr="00C422A2">
        <w:rPr>
          <w:rFonts w:asciiTheme="majorHAnsi" w:hAnsiTheme="majorHAnsi"/>
          <w:b/>
          <w:szCs w:val="20"/>
        </w:rPr>
        <w:t>„Hybrydowe Platformy czujnikowe zintegrowanych układów fotonicznych na bazie materiałów ceramicznych i polimerowych”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3191F5A3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lastRenderedPageBreak/>
        <w:t>Cena oferty:</w:t>
      </w:r>
    </w:p>
    <w:p w14:paraId="478930FA" w14:textId="77777777" w:rsidR="00114E25" w:rsidRDefault="00114E25" w:rsidP="00114E25">
      <w:pPr>
        <w:pStyle w:val="Akapitzlist"/>
        <w:spacing w:after="0" w:line="240" w:lineRule="auto"/>
        <w:ind w:left="284"/>
        <w:rPr>
          <w:rFonts w:asciiTheme="majorHAnsi" w:eastAsia="Times New Roman" w:hAnsiTheme="majorHAnsi"/>
          <w:sz w:val="20"/>
          <w:szCs w:val="20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640"/>
        <w:gridCol w:w="2612"/>
        <w:gridCol w:w="2617"/>
      </w:tblGrid>
      <w:tr w:rsidR="00114E25" w14:paraId="2F41E534" w14:textId="77777777" w:rsidTr="00114E25">
        <w:tc>
          <w:tcPr>
            <w:tcW w:w="2717" w:type="dxa"/>
          </w:tcPr>
          <w:p w14:paraId="269857C3" w14:textId="77777777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718" w:type="dxa"/>
          </w:tcPr>
          <w:p w14:paraId="3D6B9CBF" w14:textId="56D1689B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/>
                <w:sz w:val="20"/>
                <w:szCs w:val="20"/>
              </w:rPr>
              <w:t>Cena netto</w:t>
            </w:r>
          </w:p>
        </w:tc>
        <w:tc>
          <w:tcPr>
            <w:tcW w:w="2718" w:type="dxa"/>
          </w:tcPr>
          <w:p w14:paraId="64691B1C" w14:textId="2A836B63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/>
                <w:sz w:val="20"/>
                <w:szCs w:val="20"/>
              </w:rPr>
              <w:t>Cena brutto</w:t>
            </w:r>
          </w:p>
        </w:tc>
      </w:tr>
      <w:tr w:rsidR="00114E25" w14:paraId="6388BB54" w14:textId="77777777" w:rsidTr="00114E25">
        <w:tc>
          <w:tcPr>
            <w:tcW w:w="2717" w:type="dxa"/>
          </w:tcPr>
          <w:p w14:paraId="0E02C22D" w14:textId="48E4314E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114E25">
              <w:rPr>
                <w:rFonts w:asciiTheme="majorHAnsi" w:eastAsia="Times New Roman" w:hAnsiTheme="majorHAnsi"/>
                <w:sz w:val="20"/>
                <w:szCs w:val="20"/>
              </w:rPr>
              <w:t>Precyzyjny stolik XYZ</w:t>
            </w:r>
          </w:p>
        </w:tc>
        <w:tc>
          <w:tcPr>
            <w:tcW w:w="2718" w:type="dxa"/>
          </w:tcPr>
          <w:p w14:paraId="1ADFFA5D" w14:textId="77777777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718" w:type="dxa"/>
          </w:tcPr>
          <w:p w14:paraId="1D94763D" w14:textId="77777777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114E25" w14:paraId="29A51DD1" w14:textId="77777777" w:rsidTr="00114E25">
        <w:tc>
          <w:tcPr>
            <w:tcW w:w="2717" w:type="dxa"/>
          </w:tcPr>
          <w:p w14:paraId="0F877610" w14:textId="4685544B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114E25">
              <w:rPr>
                <w:rFonts w:asciiTheme="majorHAnsi" w:eastAsia="Times New Roman" w:hAnsiTheme="majorHAnsi"/>
                <w:sz w:val="20"/>
                <w:szCs w:val="20"/>
              </w:rPr>
              <w:t>Stolik obrotowy</w:t>
            </w:r>
          </w:p>
        </w:tc>
        <w:tc>
          <w:tcPr>
            <w:tcW w:w="2718" w:type="dxa"/>
          </w:tcPr>
          <w:p w14:paraId="5AC8F08B" w14:textId="77777777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718" w:type="dxa"/>
          </w:tcPr>
          <w:p w14:paraId="69C0EF31" w14:textId="77777777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114E25" w14:paraId="7E85C091" w14:textId="77777777" w:rsidTr="00114E25">
        <w:tc>
          <w:tcPr>
            <w:tcW w:w="2717" w:type="dxa"/>
          </w:tcPr>
          <w:p w14:paraId="3E75ADCC" w14:textId="2372ED71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114E25">
              <w:rPr>
                <w:rFonts w:asciiTheme="majorHAnsi" w:eastAsia="Times New Roman" w:hAnsiTheme="majorHAnsi"/>
                <w:sz w:val="20"/>
                <w:szCs w:val="20"/>
              </w:rPr>
              <w:t>Szyna optyczna</w:t>
            </w:r>
          </w:p>
        </w:tc>
        <w:tc>
          <w:tcPr>
            <w:tcW w:w="2718" w:type="dxa"/>
          </w:tcPr>
          <w:p w14:paraId="439940E7" w14:textId="77777777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718" w:type="dxa"/>
          </w:tcPr>
          <w:p w14:paraId="695BB6EE" w14:textId="77777777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114E25" w14:paraId="2A3E5F5D" w14:textId="77777777" w:rsidTr="00114E25">
        <w:tc>
          <w:tcPr>
            <w:tcW w:w="2717" w:type="dxa"/>
          </w:tcPr>
          <w:p w14:paraId="6C398165" w14:textId="2251BF50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114E25">
              <w:rPr>
                <w:rFonts w:asciiTheme="majorHAnsi" w:eastAsia="Times New Roman" w:hAnsiTheme="majorHAnsi"/>
                <w:sz w:val="20"/>
                <w:szCs w:val="20"/>
              </w:rPr>
              <w:t>Adapter do szyny optycznej</w:t>
            </w:r>
          </w:p>
        </w:tc>
        <w:tc>
          <w:tcPr>
            <w:tcW w:w="2718" w:type="dxa"/>
          </w:tcPr>
          <w:p w14:paraId="7525F04E" w14:textId="77777777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718" w:type="dxa"/>
          </w:tcPr>
          <w:p w14:paraId="4B80E0D6" w14:textId="77777777" w:rsidR="00114E25" w:rsidRDefault="00114E25" w:rsidP="00114E25">
            <w:pPr>
              <w:pStyle w:val="Akapitzlist"/>
              <w:spacing w:after="0" w:line="240" w:lineRule="auto"/>
              <w:ind w:left="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</w:tbl>
    <w:p w14:paraId="5FE956C0" w14:textId="77777777" w:rsidR="00114E25" w:rsidRDefault="00114E25" w:rsidP="00114E25">
      <w:pPr>
        <w:pStyle w:val="Akapitzlist"/>
        <w:spacing w:after="0" w:line="240" w:lineRule="auto"/>
        <w:ind w:left="284"/>
        <w:rPr>
          <w:rFonts w:asciiTheme="majorHAnsi" w:eastAsia="Times New Roman" w:hAnsiTheme="majorHAnsi"/>
          <w:sz w:val="20"/>
          <w:szCs w:val="20"/>
        </w:rPr>
      </w:pP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3174225A" w14:textId="7699556B" w:rsidR="001B10B5" w:rsidRPr="00B97CFE" w:rsidRDefault="001B10B5" w:rsidP="001B10B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 xml:space="preserve">Cena </w:t>
      </w:r>
      <w:r w:rsidR="00114E25">
        <w:rPr>
          <w:rFonts w:asciiTheme="majorHAnsi" w:eastAsia="Calibri" w:hAnsiTheme="majorHAnsi" w:cs="Tahoma"/>
          <w:b/>
          <w:bCs/>
          <w:i/>
          <w:szCs w:val="20"/>
        </w:rPr>
        <w:t xml:space="preserve">łączna </w:t>
      </w:r>
      <w:r w:rsidRPr="00B97CFE">
        <w:rPr>
          <w:rFonts w:asciiTheme="majorHAnsi" w:eastAsia="Calibri" w:hAnsiTheme="majorHAnsi" w:cs="Tahoma"/>
          <w:b/>
          <w:bCs/>
          <w:i/>
          <w:szCs w:val="20"/>
        </w:rPr>
        <w:t>oferty wynosi:……………… zł netto</w:t>
      </w:r>
      <w:r w:rsidRPr="00B97CFE">
        <w:rPr>
          <w:rFonts w:asciiTheme="majorHAnsi" w:eastAsia="Calibri" w:hAnsiTheme="majorHAnsi" w:cs="Tahoma"/>
          <w:bCs/>
          <w:szCs w:val="20"/>
        </w:rPr>
        <w:t>,</w:t>
      </w:r>
    </w:p>
    <w:p w14:paraId="2437D621" w14:textId="69AA5619" w:rsidR="001B10B5" w:rsidRPr="003477AB" w:rsidRDefault="001B10B5" w:rsidP="003477AB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(………………………………………………………………………………………………………)          </w:t>
      </w:r>
    </w:p>
    <w:p w14:paraId="0D1E8064" w14:textId="77777777" w:rsidR="001B10B5" w:rsidRPr="00B97CFE" w:rsidRDefault="001B10B5" w:rsidP="001B10B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/>
          <w:bCs/>
          <w:i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Podatek VAT:………… zł,</w:t>
      </w:r>
    </w:p>
    <w:p w14:paraId="66302BFB" w14:textId="77777777" w:rsidR="001B10B5" w:rsidRPr="00B97CFE" w:rsidRDefault="001B10B5" w:rsidP="001B10B5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(……………………………………………………………………………………)</w:t>
      </w:r>
    </w:p>
    <w:p w14:paraId="61142A1A" w14:textId="77777777" w:rsidR="001B10B5" w:rsidRPr="00B97CFE" w:rsidRDefault="001B10B5" w:rsidP="001B10B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wynosi:……………..zł brutto</w:t>
      </w:r>
      <w:r w:rsidRPr="00B97CFE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5DA01331" w14:textId="77777777" w:rsidR="001B10B5" w:rsidRPr="00B97CFE" w:rsidRDefault="001B10B5" w:rsidP="001B10B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(…………………………………………………………………………………………)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593EDF88" w:rsidR="001B10B5" w:rsidRDefault="003477AB" w:rsidP="003477AB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>………………….</w:t>
      </w:r>
      <w:r w:rsidR="001B10B5"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 xml:space="preserve">Oświadczam/my, że dostawy dotyczące przedmiotu zamówienia będą prowadzić/nie będą prowadzić (niepotrzebne skreślić) do powstania u Zamawiającego obowiązku podatkowego zgodnie z przepisami o podatku od </w:t>
      </w:r>
      <w:r w:rsidRPr="00B97CFE">
        <w:rPr>
          <w:rFonts w:asciiTheme="majorHAnsi" w:hAnsiTheme="majorHAnsi" w:cs="Tahoma"/>
          <w:sz w:val="20"/>
          <w:szCs w:val="20"/>
        </w:rPr>
        <w:lastRenderedPageBreak/>
        <w:t>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47E04B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5188AC7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034E0B7C" w14:textId="3B8F895D" w:rsidR="001B10B5" w:rsidRPr="008A519C" w:rsidRDefault="002C183F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>
        <w:rPr>
          <w:rFonts w:asciiTheme="majorHAnsi" w:eastAsia="Times New Roman" w:hAnsiTheme="majorHAnsi" w:cs="Arial"/>
          <w:sz w:val="18"/>
          <w:szCs w:val="18"/>
        </w:rPr>
        <w:t>Zaparafowany Szczegółowy opis przedmiotu zamówienia – zał. 1 do zapytania ofertowego</w:t>
      </w:r>
    </w:p>
    <w:p w14:paraId="1FD9C9B0" w14:textId="77777777" w:rsidR="002C183F" w:rsidRDefault="002C183F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03037F">
        <w:rPr>
          <w:rFonts w:asciiTheme="majorHAnsi" w:hAnsiTheme="majorHAnsi"/>
          <w:szCs w:val="20"/>
        </w:rPr>
        <w:t>oświadczenie Wykonawcy o spełnieniu warunków udziału w postępowaniu</w:t>
      </w:r>
    </w:p>
    <w:p w14:paraId="5047ACD9" w14:textId="49781C12" w:rsidR="00791C1D" w:rsidRPr="002C183F" w:rsidRDefault="002C183F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2C183F">
        <w:rPr>
          <w:rFonts w:asciiTheme="majorHAnsi" w:hAnsiTheme="majorHAnsi"/>
          <w:szCs w:val="20"/>
        </w:rPr>
        <w:t>oświadczenie Wykonawcy o braku powiązań kapitałowych lub osobowych pomiędzy Wykonawcą a Zamawiającym</w:t>
      </w:r>
    </w:p>
    <w:sectPr w:rsidR="00791C1D" w:rsidRPr="002C183F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6997BAD9" w:rsidR="002C5CFA" w:rsidRDefault="009F2C42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7CE817EE" wp14:editId="5519B174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14E25"/>
    <w:rsid w:val="00134929"/>
    <w:rsid w:val="0018586C"/>
    <w:rsid w:val="001A0BD2"/>
    <w:rsid w:val="001B10B5"/>
    <w:rsid w:val="00231524"/>
    <w:rsid w:val="00250E1B"/>
    <w:rsid w:val="002C183F"/>
    <w:rsid w:val="002C5CFA"/>
    <w:rsid w:val="002D48BE"/>
    <w:rsid w:val="002F4540"/>
    <w:rsid w:val="00301D35"/>
    <w:rsid w:val="003317CA"/>
    <w:rsid w:val="00335F9F"/>
    <w:rsid w:val="00346C00"/>
    <w:rsid w:val="003477AB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9F2C42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9</TotalTime>
  <Pages>3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6</cp:revision>
  <cp:lastPrinted>2020-02-10T12:13:00Z</cp:lastPrinted>
  <dcterms:created xsi:type="dcterms:W3CDTF">2021-03-30T09:45:00Z</dcterms:created>
  <dcterms:modified xsi:type="dcterms:W3CDTF">2021-08-09T08:50:00Z</dcterms:modified>
</cp:coreProperties>
</file>