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04B82024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</w:t>
      </w:r>
      <w:r w:rsidR="00AC13DB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.104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1B7E9C6" w:rsidR="000633B4" w:rsidRPr="008D289A" w:rsidRDefault="000633B4" w:rsidP="00D92614">
      <w:pPr>
        <w:spacing w:after="0"/>
        <w:rPr>
          <w:rFonts w:asciiTheme="majorHAnsi" w:hAnsiTheme="majorHAnsi" w:cstheme="minorHAnsi"/>
          <w:bCs/>
          <w:sz w:val="16"/>
          <w:szCs w:val="16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8D289A" w:rsidRPr="008D289A">
        <w:rPr>
          <w:rFonts w:asciiTheme="majorHAnsi" w:hAnsiTheme="majorHAnsi" w:cstheme="minorHAnsi"/>
          <w:bCs/>
          <w:szCs w:val="20"/>
        </w:rPr>
        <w:t>realizację roll-upu promocyjnego dla WIB (kaseta + wydruk), w wersji standard o wymiarach 100x200 cm</w:t>
      </w:r>
      <w:r w:rsidR="008D289A">
        <w:rPr>
          <w:rFonts w:asciiTheme="majorHAnsi" w:hAnsiTheme="majorHAnsi" w:cstheme="minorHAnsi"/>
          <w:bCs/>
          <w:sz w:val="16"/>
          <w:szCs w:val="16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5"/>
        <w:gridCol w:w="2760"/>
        <w:gridCol w:w="2174"/>
        <w:gridCol w:w="1499"/>
      </w:tblGrid>
      <w:tr w:rsidR="00743E6C" w:rsidRPr="00C579F1" w14:paraId="7885FD88" w14:textId="77777777" w:rsidTr="00AC13DB">
        <w:trPr>
          <w:trHeight w:val="2939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AC13DB">
        <w:trPr>
          <w:trHeight w:val="2871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289A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3DB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8</cp:revision>
  <cp:lastPrinted>2020-04-22T14:05:00Z</cp:lastPrinted>
  <dcterms:created xsi:type="dcterms:W3CDTF">2021-03-04T07:25:00Z</dcterms:created>
  <dcterms:modified xsi:type="dcterms:W3CDTF">2021-09-08T07:18:00Z</dcterms:modified>
</cp:coreProperties>
</file>