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6B43025E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175A5A" w:rsidRPr="00175A5A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PO.2721.143.2021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0D9B8813" w:rsidR="000633B4" w:rsidRPr="00D37E9F" w:rsidRDefault="000633B4" w:rsidP="00175A5A">
      <w:pPr>
        <w:spacing w:after="0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  </w:t>
      </w:r>
      <w:r w:rsidR="00E46E1B" w:rsidRPr="00984686">
        <w:rPr>
          <w:rFonts w:ascii="Verdana" w:hAnsi="Verdana" w:cs="Tahoma"/>
          <w:color w:val="000000"/>
          <w:szCs w:val="20"/>
        </w:rPr>
        <w:t>pn.</w:t>
      </w:r>
      <w:r w:rsidR="003448EA" w:rsidRPr="00984686">
        <w:rPr>
          <w:rFonts w:ascii="Verdana" w:hAnsi="Verdana" w:cs="Tahoma"/>
          <w:color w:val="000000"/>
          <w:szCs w:val="20"/>
        </w:rPr>
        <w:t xml:space="preserve"> </w:t>
      </w:r>
      <w:r w:rsidR="00175A5A" w:rsidRPr="00175A5A">
        <w:rPr>
          <w:rFonts w:ascii="Verdana" w:hAnsi="Verdana" w:cs="Tahoma"/>
          <w:color w:val="000000"/>
          <w:szCs w:val="20"/>
        </w:rPr>
        <w:t>Świadczenie usług okresowych przeglądów technicznych, konserwacji, bieżących napraw i</w:t>
      </w:r>
      <w:r w:rsidR="00175A5A">
        <w:rPr>
          <w:rFonts w:ascii="Verdana" w:hAnsi="Verdana" w:cs="Tahoma"/>
          <w:color w:val="000000"/>
          <w:szCs w:val="20"/>
        </w:rPr>
        <w:t xml:space="preserve"> </w:t>
      </w:r>
      <w:r w:rsidR="00175A5A" w:rsidRPr="00175A5A">
        <w:rPr>
          <w:rFonts w:ascii="Verdana" w:hAnsi="Verdana" w:cs="Tahoma"/>
          <w:color w:val="000000"/>
          <w:szCs w:val="20"/>
        </w:rPr>
        <w:t>usuwania awarii sprężarek powietrza w budynkach 1BC,2,4</w:t>
      </w:r>
      <w:r w:rsidR="00C01202">
        <w:rPr>
          <w:rFonts w:ascii="Verdana" w:hAnsi="Verdana" w:cs="Tahoma"/>
          <w:color w:val="000000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4114F" w14:textId="77777777" w:rsidR="0022695F" w:rsidRDefault="0022695F" w:rsidP="006747BD">
      <w:pPr>
        <w:spacing w:after="0" w:line="240" w:lineRule="auto"/>
      </w:pPr>
      <w:r>
        <w:separator/>
      </w:r>
    </w:p>
  </w:endnote>
  <w:endnote w:type="continuationSeparator" w:id="0">
    <w:p w14:paraId="54CC7F3C" w14:textId="77777777" w:rsidR="0022695F" w:rsidRDefault="002269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59ED" w14:textId="77777777" w:rsidR="0022695F" w:rsidRDefault="0022695F" w:rsidP="006747BD">
      <w:pPr>
        <w:spacing w:after="0" w:line="240" w:lineRule="auto"/>
      </w:pPr>
      <w:r>
        <w:separator/>
      </w:r>
    </w:p>
  </w:footnote>
  <w:footnote w:type="continuationSeparator" w:id="0">
    <w:p w14:paraId="649388A4" w14:textId="77777777" w:rsidR="0022695F" w:rsidRDefault="002269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75A5A"/>
    <w:rsid w:val="001A0BD2"/>
    <w:rsid w:val="001A54A1"/>
    <w:rsid w:val="001D40A3"/>
    <w:rsid w:val="001D56FC"/>
    <w:rsid w:val="001E0E98"/>
    <w:rsid w:val="001E607E"/>
    <w:rsid w:val="0022695F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4206"/>
    <w:rsid w:val="00442CB6"/>
    <w:rsid w:val="004C287B"/>
    <w:rsid w:val="004C73BF"/>
    <w:rsid w:val="004F5805"/>
    <w:rsid w:val="00526CDD"/>
    <w:rsid w:val="00566E04"/>
    <w:rsid w:val="005738BF"/>
    <w:rsid w:val="00585AE0"/>
    <w:rsid w:val="00587C0E"/>
    <w:rsid w:val="005A3584"/>
    <w:rsid w:val="005D102F"/>
    <w:rsid w:val="005D1495"/>
    <w:rsid w:val="005D1653"/>
    <w:rsid w:val="005D3C9F"/>
    <w:rsid w:val="005E24E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1E6E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4421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C365E"/>
    <w:rsid w:val="00BE509A"/>
    <w:rsid w:val="00BF2A54"/>
    <w:rsid w:val="00C01202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37E9F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401A"/>
    <w:rsid w:val="00EA7CDA"/>
    <w:rsid w:val="00ED7972"/>
    <w:rsid w:val="00EE493C"/>
    <w:rsid w:val="00F307AF"/>
    <w:rsid w:val="00FB2D51"/>
    <w:rsid w:val="00FE5BC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Kinga Najman | Łukasiewicz - PORT</cp:lastModifiedBy>
  <cp:revision>8</cp:revision>
  <cp:lastPrinted>2020-04-22T14:05:00Z</cp:lastPrinted>
  <dcterms:created xsi:type="dcterms:W3CDTF">2021-08-27T09:47:00Z</dcterms:created>
  <dcterms:modified xsi:type="dcterms:W3CDTF">2021-11-30T08:21:00Z</dcterms:modified>
</cp:coreProperties>
</file>