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E16A75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</w:t>
      </w:r>
      <w:r w:rsidR="004A2EB0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owy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3659E7" w:rsidRPr="003659E7">
        <w:rPr>
          <w:rFonts w:cs="Tahoma"/>
          <w:b/>
          <w:bCs/>
          <w:color w:val="auto"/>
          <w:szCs w:val="20"/>
          <w:lang w:eastAsia="pl-PL"/>
        </w:rPr>
        <w:t>PO.2721.8.2022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7868406B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="00E46E1B" w:rsidRPr="00D811E8">
        <w:rPr>
          <w:rFonts w:ascii="Verdana" w:hAnsi="Verdana" w:cs="Tahoma"/>
          <w:color w:val="auto"/>
          <w:szCs w:val="20"/>
          <w:lang w:eastAsia="pl-PL"/>
        </w:rPr>
        <w:t>pn.</w:t>
      </w:r>
      <w:r w:rsidR="003448EA" w:rsidRPr="00423C51">
        <w:rPr>
          <w:rFonts w:ascii="Verdana" w:hAnsi="Verdana" w:cs="Tahoma"/>
          <w:color w:val="FF0000"/>
          <w:szCs w:val="20"/>
          <w:lang w:eastAsia="pl-PL"/>
        </w:rPr>
        <w:t xml:space="preserve"> </w:t>
      </w:r>
      <w:r w:rsidR="00D811E8" w:rsidRPr="0011539D">
        <w:rPr>
          <w:rFonts w:asciiTheme="majorHAnsi" w:hAnsiTheme="majorHAnsi"/>
          <w:b/>
          <w:bCs/>
          <w:szCs w:val="20"/>
        </w:rPr>
        <w:t>sekwencjonowania DNA</w:t>
      </w:r>
      <w:r w:rsidR="00D811E8">
        <w:rPr>
          <w:rFonts w:asciiTheme="majorHAnsi" w:hAnsiTheme="majorHAnsi"/>
          <w:szCs w:val="20"/>
        </w:rPr>
        <w:t xml:space="preserve"> </w:t>
      </w:r>
      <w:r w:rsidR="00D811E8" w:rsidRPr="00D811E8">
        <w:rPr>
          <w:rFonts w:asciiTheme="majorHAnsi" w:hAnsiTheme="majorHAnsi"/>
          <w:b/>
          <w:bCs/>
          <w:szCs w:val="20"/>
        </w:rPr>
        <w:t>oraz</w:t>
      </w:r>
      <w:r w:rsidR="00D811E8">
        <w:rPr>
          <w:rFonts w:asciiTheme="majorHAnsi" w:hAnsiTheme="majorHAnsi"/>
          <w:szCs w:val="20"/>
        </w:rPr>
        <w:t xml:space="preserve"> </w:t>
      </w:r>
      <w:r w:rsidR="00D811E8" w:rsidRPr="0011539D">
        <w:rPr>
          <w:rFonts w:asciiTheme="majorHAnsi" w:hAnsiTheme="majorHAnsi"/>
          <w:b/>
          <w:bCs/>
          <w:szCs w:val="20"/>
        </w:rPr>
        <w:t>syntezy oligonukleotydów</w:t>
      </w:r>
      <w:r w:rsidR="00D811E8" w:rsidRPr="007D1DD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Pr="00D811E8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D811E8"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4FF7D79E" w14:textId="77777777" w:rsidR="00D811E8" w:rsidRDefault="00D811E8" w:rsidP="00D811E8">
      <w:pPr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7D1DD4">
        <w:rPr>
          <w:rFonts w:asciiTheme="majorHAnsi" w:eastAsia="Calibri" w:hAnsiTheme="majorHAnsi" w:cs="Tahoma"/>
          <w:bCs/>
          <w:szCs w:val="20"/>
        </w:rPr>
        <w:t xml:space="preserve">Oświadczam, że termin </w:t>
      </w:r>
      <w:r>
        <w:rPr>
          <w:rFonts w:asciiTheme="majorHAnsi" w:eastAsia="Calibri" w:hAnsiTheme="majorHAnsi" w:cs="Tahoma"/>
          <w:bCs/>
          <w:szCs w:val="20"/>
        </w:rPr>
        <w:t>realizacji, w tym dostarczenia Zamawiającemu, przedmiotu usługi:</w:t>
      </w:r>
    </w:p>
    <w:p w14:paraId="7217A887" w14:textId="77777777" w:rsidR="00D811E8" w:rsidRPr="007D1DD4" w:rsidRDefault="00D811E8" w:rsidP="00D811E8">
      <w:pPr>
        <w:numPr>
          <w:ilvl w:val="1"/>
          <w:numId w:val="9"/>
        </w:numPr>
        <w:tabs>
          <w:tab w:val="left" w:pos="426"/>
        </w:tabs>
        <w:suppressAutoHyphens/>
        <w:spacing w:after="0" w:line="360" w:lineRule="auto"/>
        <w:ind w:left="426" w:hanging="22"/>
        <w:contextualSpacing/>
        <w:rPr>
          <w:rFonts w:asciiTheme="majorHAnsi" w:eastAsia="Calibri" w:hAnsiTheme="majorHAnsi" w:cs="Tahoma"/>
          <w:bCs/>
          <w:szCs w:val="20"/>
        </w:rPr>
      </w:pPr>
      <w:r>
        <w:rPr>
          <w:rFonts w:asciiTheme="majorHAnsi" w:eastAsia="Calibri" w:hAnsiTheme="majorHAnsi" w:cs="Tahoma"/>
          <w:bCs/>
          <w:szCs w:val="20"/>
        </w:rPr>
        <w:t xml:space="preserve">Wyników </w:t>
      </w:r>
      <w:r w:rsidRPr="00BA286B">
        <w:rPr>
          <w:rFonts w:asciiTheme="majorHAnsi" w:eastAsia="Calibri" w:hAnsiTheme="majorHAnsi" w:cs="Tahoma"/>
          <w:bCs/>
          <w:szCs w:val="20"/>
        </w:rPr>
        <w:t>w przypadku</w:t>
      </w:r>
      <w:r>
        <w:rPr>
          <w:rFonts w:asciiTheme="majorHAnsi" w:eastAsia="Calibri" w:hAnsiTheme="majorHAnsi" w:cs="Tahoma"/>
          <w:bCs/>
          <w:szCs w:val="20"/>
        </w:rPr>
        <w:t xml:space="preserve"> </w:t>
      </w:r>
      <w:r w:rsidRPr="00507F6F">
        <w:rPr>
          <w:rFonts w:asciiTheme="majorHAnsi" w:eastAsia="Calibri" w:hAnsiTheme="majorHAnsi" w:cs="Tahoma"/>
          <w:bCs/>
          <w:szCs w:val="20"/>
        </w:rPr>
        <w:t xml:space="preserve">sekwencjonowania </w:t>
      </w:r>
      <w:r w:rsidRPr="00BA286B">
        <w:rPr>
          <w:rFonts w:asciiTheme="majorHAnsi" w:eastAsia="Calibri" w:hAnsiTheme="majorHAnsi" w:cs="Tahoma"/>
          <w:bCs/>
          <w:szCs w:val="20"/>
        </w:rPr>
        <w:t xml:space="preserve">wynosi </w:t>
      </w:r>
      <w:r>
        <w:rPr>
          <w:rFonts w:asciiTheme="majorHAnsi" w:eastAsia="Calibri" w:hAnsiTheme="majorHAnsi" w:cs="Tahoma"/>
          <w:bCs/>
          <w:szCs w:val="20"/>
        </w:rPr>
        <w:t>2</w:t>
      </w:r>
      <w:r w:rsidRPr="00BA286B">
        <w:rPr>
          <w:rFonts w:asciiTheme="majorHAnsi" w:eastAsia="Calibri" w:hAnsiTheme="majorHAnsi" w:cs="Tahoma"/>
          <w:bCs/>
          <w:szCs w:val="20"/>
        </w:rPr>
        <w:t xml:space="preserve"> dni roboczych (wykonawca określa termin)</w:t>
      </w:r>
      <w:r>
        <w:rPr>
          <w:rFonts w:asciiTheme="majorHAnsi" w:eastAsia="Calibri" w:hAnsiTheme="majorHAnsi" w:cs="Tahoma"/>
          <w:bCs/>
          <w:szCs w:val="20"/>
        </w:rPr>
        <w:t>,</w:t>
      </w:r>
    </w:p>
    <w:p w14:paraId="10A944F9" w14:textId="77777777" w:rsidR="00D811E8" w:rsidRDefault="00D811E8" w:rsidP="00D811E8">
      <w:pPr>
        <w:numPr>
          <w:ilvl w:val="1"/>
          <w:numId w:val="9"/>
        </w:numPr>
        <w:tabs>
          <w:tab w:val="left" w:pos="426"/>
        </w:tabs>
        <w:suppressAutoHyphens/>
        <w:spacing w:after="0" w:line="360" w:lineRule="auto"/>
        <w:ind w:left="426" w:hanging="22"/>
        <w:contextualSpacing/>
        <w:rPr>
          <w:rFonts w:asciiTheme="majorHAnsi" w:eastAsia="Calibri" w:hAnsiTheme="majorHAnsi" w:cs="Tahoma"/>
          <w:bCs/>
          <w:szCs w:val="20"/>
        </w:rPr>
      </w:pPr>
      <w:r>
        <w:rPr>
          <w:rFonts w:asciiTheme="majorHAnsi" w:eastAsia="Calibri" w:hAnsiTheme="majorHAnsi" w:cs="Tahoma"/>
          <w:bCs/>
          <w:szCs w:val="20"/>
        </w:rPr>
        <w:t xml:space="preserve">Starterów </w:t>
      </w:r>
      <w:r w:rsidRPr="00BA286B">
        <w:rPr>
          <w:rFonts w:asciiTheme="majorHAnsi" w:eastAsia="Calibri" w:hAnsiTheme="majorHAnsi" w:cs="Tahoma"/>
          <w:bCs/>
          <w:szCs w:val="20"/>
        </w:rPr>
        <w:t xml:space="preserve">w przypadku syntezy wynosi </w:t>
      </w:r>
      <w:r>
        <w:rPr>
          <w:rFonts w:asciiTheme="majorHAnsi" w:eastAsia="Calibri" w:hAnsiTheme="majorHAnsi" w:cs="Tahoma"/>
          <w:bCs/>
          <w:szCs w:val="20"/>
        </w:rPr>
        <w:t>3</w:t>
      </w:r>
      <w:r w:rsidRPr="00BA286B">
        <w:rPr>
          <w:rFonts w:asciiTheme="majorHAnsi" w:eastAsia="Calibri" w:hAnsiTheme="majorHAnsi" w:cs="Tahoma"/>
          <w:bCs/>
          <w:szCs w:val="20"/>
        </w:rPr>
        <w:t xml:space="preserve"> dni roboczych (wykonawca określa termin)</w:t>
      </w:r>
      <w:r>
        <w:rPr>
          <w:rFonts w:asciiTheme="majorHAnsi" w:eastAsia="Calibri" w:hAnsiTheme="majorHAnsi" w:cs="Tahoma"/>
          <w:bCs/>
          <w:szCs w:val="20"/>
        </w:rPr>
        <w:t>,</w:t>
      </w:r>
    </w:p>
    <w:p w14:paraId="3BE7B86F" w14:textId="0754E9B8" w:rsidR="00276088" w:rsidRPr="00D92614" w:rsidRDefault="00D811E8" w:rsidP="00D811E8">
      <w:pPr>
        <w:tabs>
          <w:tab w:val="left" w:pos="426"/>
        </w:tabs>
        <w:suppressAutoHyphens/>
        <w:spacing w:after="0" w:line="360" w:lineRule="auto"/>
        <w:ind w:left="426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Theme="majorHAnsi" w:eastAsia="Calibri" w:hAnsiTheme="majorHAnsi" w:cs="Tahoma"/>
          <w:bCs/>
          <w:szCs w:val="20"/>
        </w:rPr>
        <w:t>l</w:t>
      </w:r>
      <w:r w:rsidRPr="00BA286B">
        <w:rPr>
          <w:rFonts w:asciiTheme="majorHAnsi" w:eastAsia="Calibri" w:hAnsiTheme="majorHAnsi" w:cs="Tahoma"/>
          <w:bCs/>
          <w:szCs w:val="20"/>
        </w:rPr>
        <w:t>icząc od momentu wskazanego w treści Umowy</w:t>
      </w: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D26B7"/>
    <w:multiLevelType w:val="hybridMultilevel"/>
    <w:tmpl w:val="E7FA0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59E7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A2EB0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11E8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</cp:lastModifiedBy>
  <cp:revision>2</cp:revision>
  <cp:lastPrinted>2020-04-22T14:05:00Z</cp:lastPrinted>
  <dcterms:created xsi:type="dcterms:W3CDTF">2022-01-24T07:49:00Z</dcterms:created>
  <dcterms:modified xsi:type="dcterms:W3CDTF">2022-01-24T07:49:00Z</dcterms:modified>
</cp:coreProperties>
</file>