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71306" w14:textId="24E05816" w:rsidR="00EC188C" w:rsidRPr="00EC188C" w:rsidRDefault="00EC188C" w:rsidP="00EC188C">
      <w:pPr>
        <w:widowControl w:val="0"/>
        <w:spacing w:after="0" w:line="240" w:lineRule="auto"/>
        <w:jc w:val="right"/>
        <w:rPr>
          <w:rFonts w:ascii="Verdana" w:eastAsia="Verdana" w:hAnsi="Verdana" w:cs="Times New Roman"/>
          <w:bCs/>
          <w:color w:val="000000"/>
          <w:sz w:val="22"/>
        </w:rPr>
      </w:pPr>
      <w:bookmarkStart w:id="0" w:name="_Hlk67309867"/>
      <w:r>
        <w:rPr>
          <w:rFonts w:ascii="Verdana" w:eastAsia="Verdana" w:hAnsi="Verdana" w:cs="Times New Roman"/>
          <w:b/>
          <w:color w:val="000000"/>
          <w:sz w:val="22"/>
        </w:rPr>
        <w:t xml:space="preserve">Załącznik nr </w:t>
      </w:r>
      <w:r w:rsidR="00E53159">
        <w:rPr>
          <w:rFonts w:ascii="Verdana" w:eastAsia="Verdana" w:hAnsi="Verdana" w:cs="Times New Roman"/>
          <w:b/>
          <w:color w:val="000000"/>
          <w:sz w:val="22"/>
        </w:rPr>
        <w:t>4</w:t>
      </w:r>
      <w:r>
        <w:rPr>
          <w:rFonts w:ascii="Verdana" w:eastAsia="Verdana" w:hAnsi="Verdana" w:cs="Times New Roman"/>
          <w:b/>
          <w:color w:val="000000"/>
          <w:sz w:val="22"/>
        </w:rPr>
        <w:t xml:space="preserve"> </w:t>
      </w:r>
      <w:r w:rsidRPr="00EC188C">
        <w:rPr>
          <w:rFonts w:ascii="Verdana" w:eastAsia="Verdana" w:hAnsi="Verdana" w:cs="Times New Roman"/>
          <w:bCs/>
          <w:color w:val="000000"/>
          <w:sz w:val="22"/>
        </w:rPr>
        <w:t>do Zapytania ofertowego</w:t>
      </w:r>
    </w:p>
    <w:p w14:paraId="3D2EE352" w14:textId="3E89F7ED" w:rsidR="00EC188C" w:rsidRPr="00EC188C" w:rsidRDefault="00EC188C" w:rsidP="00EC188C">
      <w:pPr>
        <w:widowControl w:val="0"/>
        <w:spacing w:after="0" w:line="240" w:lineRule="auto"/>
        <w:jc w:val="right"/>
        <w:rPr>
          <w:rFonts w:ascii="Verdana" w:eastAsia="Verdana" w:hAnsi="Verdana" w:cs="Times New Roman"/>
          <w:bCs/>
          <w:color w:val="000000"/>
          <w:sz w:val="22"/>
        </w:rPr>
      </w:pPr>
      <w:r w:rsidRPr="00EC188C">
        <w:rPr>
          <w:rFonts w:ascii="Verdana" w:eastAsia="Verdana" w:hAnsi="Verdana" w:cs="Times New Roman"/>
          <w:bCs/>
          <w:color w:val="000000"/>
          <w:sz w:val="22"/>
        </w:rPr>
        <w:t xml:space="preserve">Nr. Sprawy: </w:t>
      </w:r>
      <w:bookmarkStart w:id="1" w:name="_Hlk106701563"/>
      <w:r w:rsidR="0019650D">
        <w:t>PO.2721.63.2022</w:t>
      </w:r>
      <w:bookmarkEnd w:id="1"/>
    </w:p>
    <w:p w14:paraId="369F342C" w14:textId="77777777" w:rsidR="00EC188C" w:rsidRDefault="00EC188C" w:rsidP="00EC188C">
      <w:pPr>
        <w:widowControl w:val="0"/>
        <w:spacing w:after="0" w:line="240" w:lineRule="auto"/>
        <w:jc w:val="right"/>
        <w:rPr>
          <w:rFonts w:ascii="Verdana" w:eastAsia="Verdana" w:hAnsi="Verdana" w:cs="Times New Roman"/>
          <w:b/>
          <w:color w:val="000000"/>
          <w:sz w:val="22"/>
        </w:rPr>
      </w:pPr>
    </w:p>
    <w:p w14:paraId="16C5E3E8" w14:textId="161F694B" w:rsidR="00EE75DB" w:rsidRPr="00EE75DB" w:rsidRDefault="00EE75DB" w:rsidP="00EE75DB">
      <w:pPr>
        <w:widowControl w:val="0"/>
        <w:spacing w:after="120" w:line="276" w:lineRule="auto"/>
        <w:jc w:val="center"/>
        <w:rPr>
          <w:rFonts w:ascii="Verdana" w:eastAsia="Verdana" w:hAnsi="Verdana" w:cs="Times New Roman"/>
          <w:b/>
          <w:color w:val="000000"/>
          <w:sz w:val="22"/>
        </w:rPr>
      </w:pPr>
      <w:r w:rsidRPr="00EE75DB">
        <w:rPr>
          <w:rFonts w:ascii="Verdana" w:eastAsia="Verdana" w:hAnsi="Verdana" w:cs="Times New Roman"/>
          <w:b/>
          <w:color w:val="000000"/>
          <w:sz w:val="22"/>
        </w:rPr>
        <w:t xml:space="preserve">KLAUZULA INFORMACYJNA </w:t>
      </w:r>
      <w:r w:rsidRPr="00EE75DB">
        <w:rPr>
          <w:rFonts w:ascii="Verdana" w:eastAsia="Verdana" w:hAnsi="Verdana" w:cs="Times New Roman"/>
          <w:b/>
          <w:color w:val="000000"/>
          <w:sz w:val="22"/>
        </w:rPr>
        <w:br/>
        <w:t>DOT. PRZETWARZANIA DANYCH OSOBOWYCH PRZEZ</w:t>
      </w:r>
      <w:r>
        <w:rPr>
          <w:rFonts w:ascii="Verdana" w:eastAsia="Verdana" w:hAnsi="Verdana" w:cs="Times New Roman"/>
          <w:b/>
          <w:color w:val="000000"/>
          <w:sz w:val="22"/>
        </w:rPr>
        <w:t xml:space="preserve"> </w:t>
      </w:r>
      <w:r w:rsidRPr="00EE75DB">
        <w:rPr>
          <w:rFonts w:ascii="Verdana" w:eastAsia="Verdana" w:hAnsi="Verdana" w:cs="Times New Roman"/>
          <w:b/>
          <w:color w:val="000000"/>
          <w:sz w:val="22"/>
        </w:rPr>
        <w:t>ŁUKASIEWICZ – PORT</w:t>
      </w:r>
      <w:bookmarkEnd w:id="0"/>
    </w:p>
    <w:p w14:paraId="603BC0CD" w14:textId="29581D6F" w:rsidR="00EE75DB" w:rsidRPr="00EE75DB" w:rsidRDefault="00EE75DB" w:rsidP="00EE75DB">
      <w:pPr>
        <w:pStyle w:val="Akapitzlist"/>
        <w:widowControl w:val="0"/>
        <w:spacing w:after="120" w:line="276" w:lineRule="auto"/>
        <w:ind w:left="567"/>
        <w:contextualSpacing w:val="0"/>
        <w:jc w:val="center"/>
        <w:rPr>
          <w:rFonts w:ascii="Verdana" w:eastAsia="Verdana" w:hAnsi="Verdana" w:cs="Times New Roman"/>
          <w:b/>
          <w:color w:val="000000"/>
          <w:sz w:val="22"/>
        </w:rPr>
      </w:pPr>
      <w:r w:rsidRPr="00EF5E89">
        <w:rPr>
          <w:rFonts w:ascii="Verdana" w:eastAsia="Verdana" w:hAnsi="Verdana" w:cs="Times New Roman"/>
          <w:b/>
          <w:color w:val="000000"/>
          <w:sz w:val="22"/>
        </w:rPr>
        <w:t>jako Zamawiającego na potrzeby postępowań zakupowych prowadzonych z wyłączeniem przepisów ustawy Prawo zamówień publicznych (w szczególności: poniżej progu PLN 130.000,00) i na potrzeby zawierania i wykonywania takich umów</w:t>
      </w:r>
    </w:p>
    <w:p w14:paraId="5CE0DD21" w14:textId="2E9490B8" w:rsidR="00EE75DB" w:rsidRPr="00BF3017" w:rsidRDefault="00EE75DB" w:rsidP="00BF3017">
      <w:pPr>
        <w:pStyle w:val="Akapitzlist"/>
        <w:widowControl w:val="0"/>
        <w:spacing w:after="120" w:line="276" w:lineRule="auto"/>
        <w:ind w:left="567"/>
        <w:contextualSpacing w:val="0"/>
        <w:jc w:val="center"/>
        <w:rPr>
          <w:rFonts w:ascii="Verdana" w:eastAsia="Verdana" w:hAnsi="Verdana" w:cs="Times New Roman"/>
          <w:b/>
          <w:color w:val="000000"/>
          <w:sz w:val="22"/>
        </w:rPr>
      </w:pPr>
      <w:r>
        <w:rPr>
          <w:rFonts w:ascii="Verdana" w:eastAsia="Verdana" w:hAnsi="Verdana" w:cs="Times New Roman"/>
          <w:b/>
          <w:color w:val="000000"/>
          <w:sz w:val="22"/>
        </w:rPr>
        <w:t>DOT</w:t>
      </w:r>
      <w:r w:rsidRPr="004B1A23">
        <w:rPr>
          <w:rFonts w:ascii="Verdana" w:eastAsia="Verdana" w:hAnsi="Verdana" w:cs="Times New Roman"/>
          <w:b/>
          <w:color w:val="000000"/>
          <w:sz w:val="22"/>
        </w:rPr>
        <w:t xml:space="preserve">. ZAMÓWIENIA PN. </w:t>
      </w:r>
      <w:r w:rsidR="00A36C8E" w:rsidRPr="00A36C8E">
        <w:rPr>
          <w:rFonts w:ascii="Verdana" w:eastAsia="Verdana" w:hAnsi="Verdana" w:cs="Times New Roman"/>
          <w:b/>
          <w:color w:val="000000" w:themeColor="text1"/>
          <w:sz w:val="22"/>
        </w:rPr>
        <w:t>zakup Pipet automatycznych jednokanałowych o zmiennej pojemności</w:t>
      </w:r>
    </w:p>
    <w:p w14:paraId="39902D68" w14:textId="77777777" w:rsidR="00EE75DB" w:rsidRPr="00EF5E89" w:rsidRDefault="00EE75DB" w:rsidP="00EE75DB">
      <w:pPr>
        <w:widowControl w:val="0"/>
        <w:suppressLineNumbers/>
        <w:suppressAutoHyphens/>
        <w:spacing w:before="60" w:after="60" w:line="276" w:lineRule="auto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(tzw. ogólne rozporządzenie o ochronie danych) ("</w:t>
      </w:r>
      <w:r w:rsidRPr="00EF5E89">
        <w:rPr>
          <w:rFonts w:ascii="Verdana" w:eastAsia="Verdana" w:hAnsi="Verdana" w:cs="Times New Roman"/>
          <w:b/>
          <w:bCs/>
          <w:color w:val="000000"/>
          <w:szCs w:val="20"/>
        </w:rPr>
        <w:t>RODO</w:t>
      </w:r>
      <w:r w:rsidRPr="00EF5E89">
        <w:rPr>
          <w:rFonts w:ascii="Verdana" w:eastAsia="Verdana" w:hAnsi="Verdana" w:cs="Times New Roman"/>
          <w:color w:val="000000"/>
          <w:szCs w:val="20"/>
        </w:rPr>
        <w:t>”) Zamawiający (Administrator) informuje, że:</w:t>
      </w:r>
    </w:p>
    <w:p w14:paraId="6B2AB044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 xml:space="preserve">Administratorem danych osobowych przekazywanych Zamawiającemu w ramach niniejszego postępowania (i dla celów zawarcia i wykonywania umowy w jego wyniku) jest (dane kontaktowe): </w:t>
      </w:r>
      <w:bookmarkStart w:id="2" w:name="_Hlk54079290"/>
      <w:r w:rsidRPr="00EF5E89">
        <w:rPr>
          <w:rFonts w:ascii="Verdana" w:eastAsia="Verdana" w:hAnsi="Verdana" w:cs="Times New Roman"/>
          <w:color w:val="000000"/>
          <w:szCs w:val="20"/>
        </w:rPr>
        <w:t>Sieć Badawcza Łukasiewicz - PORT Polski Ośrodek Rozwoju Technologii z siedzibą we Wrocławiu, ul. Stabłowicka 147, 54-066 Wrocław, KRS: 0000850580; NIP:893140523; biuro@port.lukasiewicz.gov.pl („</w:t>
      </w:r>
      <w:r w:rsidRPr="00EF5E89">
        <w:rPr>
          <w:rFonts w:ascii="Verdana" w:eastAsia="Verdana" w:hAnsi="Verdana" w:cs="Times New Roman"/>
          <w:b/>
          <w:bCs/>
          <w:color w:val="000000"/>
          <w:szCs w:val="20"/>
        </w:rPr>
        <w:t>Administrator</w:t>
      </w:r>
      <w:r w:rsidRPr="00EF5E89">
        <w:rPr>
          <w:rFonts w:ascii="Verdana" w:eastAsia="Verdana" w:hAnsi="Verdana" w:cs="Times New Roman"/>
          <w:color w:val="000000"/>
          <w:szCs w:val="20"/>
        </w:rPr>
        <w:t xml:space="preserve">”). </w:t>
      </w:r>
    </w:p>
    <w:bookmarkEnd w:id="2"/>
    <w:p w14:paraId="5FB91776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Administrator powołał Inspektora Ochrony Danych („</w:t>
      </w:r>
      <w:r w:rsidRPr="00EF5E89">
        <w:rPr>
          <w:rFonts w:ascii="Verdana" w:eastAsia="Verdana" w:hAnsi="Verdana" w:cs="Times New Roman"/>
          <w:b/>
          <w:bCs/>
          <w:color w:val="000000"/>
          <w:szCs w:val="20"/>
        </w:rPr>
        <w:t>IOD</w:t>
      </w:r>
      <w:r w:rsidRPr="00EF5E89">
        <w:rPr>
          <w:rFonts w:ascii="Verdana" w:eastAsia="Verdana" w:hAnsi="Verdana" w:cs="Times New Roman"/>
          <w:color w:val="000000"/>
          <w:szCs w:val="20"/>
        </w:rPr>
        <w:t>”). Kontakt z IOD: iod@port.lukasiewicz.gov.pl Zapraszamy do kontaktu we wszystkich sprawach dotyczących przetwarzania Państwa danych.</w:t>
      </w:r>
    </w:p>
    <w:p w14:paraId="5AC60652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Informacje specyficzne dot. przetwarzania danych w Państwa przypadku:</w:t>
      </w:r>
    </w:p>
    <w:p w14:paraId="79ED6CAD" w14:textId="77777777" w:rsidR="00EE75DB" w:rsidRPr="00EF5E89" w:rsidRDefault="00EE75DB" w:rsidP="00EE75DB">
      <w:pPr>
        <w:widowControl w:val="0"/>
        <w:suppressLineNumbers/>
        <w:suppressAutoHyphens/>
        <w:spacing w:before="60" w:after="60"/>
        <w:ind w:left="567"/>
        <w:rPr>
          <w:rFonts w:ascii="Verdana" w:eastAsia="Verdana" w:hAnsi="Verdana" w:cs="Times New Roman"/>
          <w:color w:val="00000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42"/>
        <w:gridCol w:w="1427"/>
        <w:gridCol w:w="1327"/>
        <w:gridCol w:w="1288"/>
        <w:gridCol w:w="1367"/>
        <w:gridCol w:w="1302"/>
      </w:tblGrid>
      <w:tr w:rsidR="00EE75DB" w:rsidRPr="00EF5E89" w14:paraId="5199AAD5" w14:textId="77777777" w:rsidTr="009E5963">
        <w:tc>
          <w:tcPr>
            <w:tcW w:w="897" w:type="pct"/>
          </w:tcPr>
          <w:p w14:paraId="246F107A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Kogo dotyczy przetwarzanie</w:t>
            </w:r>
          </w:p>
        </w:tc>
        <w:tc>
          <w:tcPr>
            <w:tcW w:w="828" w:type="pct"/>
          </w:tcPr>
          <w:p w14:paraId="53D7D3E3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Sposób pozyskania danych osobowych</w:t>
            </w:r>
          </w:p>
        </w:tc>
        <w:tc>
          <w:tcPr>
            <w:tcW w:w="932" w:type="pct"/>
          </w:tcPr>
          <w:p w14:paraId="19E894D1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Podstawa prawna przetwarzania danych osobowych</w:t>
            </w:r>
          </w:p>
        </w:tc>
        <w:tc>
          <w:tcPr>
            <w:tcW w:w="782" w:type="pct"/>
          </w:tcPr>
          <w:p w14:paraId="0AA1D83E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Przetwarzane dane osobowe</w:t>
            </w:r>
          </w:p>
        </w:tc>
        <w:tc>
          <w:tcPr>
            <w:tcW w:w="749" w:type="pct"/>
          </w:tcPr>
          <w:p w14:paraId="7DF16C7B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Cel przetwarzania danych osobowych</w:t>
            </w:r>
          </w:p>
        </w:tc>
        <w:tc>
          <w:tcPr>
            <w:tcW w:w="812" w:type="pct"/>
          </w:tcPr>
          <w:p w14:paraId="31DBA019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Okres przetwarzania danych osobowych</w:t>
            </w:r>
          </w:p>
        </w:tc>
      </w:tr>
      <w:tr w:rsidR="00EE75DB" w:rsidRPr="00EF5E89" w14:paraId="1E1FEEF7" w14:textId="77777777" w:rsidTr="009E5963">
        <w:tc>
          <w:tcPr>
            <w:tcW w:w="897" w:type="pct"/>
          </w:tcPr>
          <w:p w14:paraId="0F3B9FB9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 xml:space="preserve">Wykonawcy (uczestnika postępowania), osób go reprezentujących, jego pełnomocników i reprezentantów poprzez których działa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w postępowaniu, da, organów nadzoru etc. i innych osób wskazanych przez Wykonawcę (uczestnika postępowania) w ofercie i innej dokumentacji składanej Zamawiającemu</w:t>
            </w:r>
          </w:p>
        </w:tc>
        <w:tc>
          <w:tcPr>
            <w:tcW w:w="828" w:type="pct"/>
          </w:tcPr>
          <w:p w14:paraId="7D6B36B9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od Państwa (to Państwo przekazujecie Zamawiającemu swoje dane osobowe; może się zdarzyć, że otrzymujemy Państwa dane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od Państwa pracodawcy lub kontrahenta w ramach jego oferty lub wniosku w postępowaniu)</w:t>
            </w:r>
          </w:p>
        </w:tc>
        <w:tc>
          <w:tcPr>
            <w:tcW w:w="932" w:type="pct"/>
          </w:tcPr>
          <w:p w14:paraId="151F5218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art. 6 ust. 1 lit. b RODO – dane są wymagane do wykonania Państwa żądania rozpatrzenia oferty / wniosku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przez Zamawiającego, a Państwo dążycie do uzyskania pozytywnego dla Państwa rozstrzygnięcia postępowania. Niepodanie danych uniemożliwia realizację żądania.</w:t>
            </w:r>
          </w:p>
        </w:tc>
        <w:tc>
          <w:tcPr>
            <w:tcW w:w="782" w:type="pct"/>
          </w:tcPr>
          <w:p w14:paraId="6D9D11FF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wszelkie dane osobowe jakie Państwo podacie w trakcie niniejszego postępowania o udzielenie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zamówienia. Mogą to być w szczególności: imię, nazwisko, PESEL, data i miejsce urodzenia, informacje o doświadczeniu i zawodzie, uprawnieniach, wyrokach ska skazujących, adresy zamieszkania, dane kontaktowe</w:t>
            </w:r>
          </w:p>
        </w:tc>
        <w:tc>
          <w:tcPr>
            <w:tcW w:w="749" w:type="pct"/>
          </w:tcPr>
          <w:p w14:paraId="3DC85514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przeprowadzenie postępowania o udzielenie zamówienia, konkretnie wskazanego w dokumentacji, do której załączona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jest niniejsza klauzula informacyjna</w:t>
            </w:r>
          </w:p>
        </w:tc>
        <w:tc>
          <w:tcPr>
            <w:tcW w:w="812" w:type="pct"/>
          </w:tcPr>
          <w:p w14:paraId="4974BA67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co do zasady - 4 (cztery) lata od dnia zakończenia postępowania o udzielenie zamówienia, nie krócej jednak niż przez okres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obowiązywania umowy zawartej w wyniku tego postępowania (poprzez analogię  do art. 78 ust. ustawy Prawo zamówień publicznych)</w:t>
            </w:r>
          </w:p>
        </w:tc>
      </w:tr>
      <w:tr w:rsidR="00EE75DB" w:rsidRPr="00EF5E89" w14:paraId="7AC3A6E4" w14:textId="77777777" w:rsidTr="009E5963">
        <w:tc>
          <w:tcPr>
            <w:tcW w:w="897" w:type="pct"/>
          </w:tcPr>
          <w:p w14:paraId="4A1F42A3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Osób zawierających umowę w wyniku udzielenia zamówienia publicznego i których danych zostały wskazane w takiej umowie ze strony wybranego wykonawcy</w:t>
            </w:r>
          </w:p>
        </w:tc>
        <w:tc>
          <w:tcPr>
            <w:tcW w:w="828" w:type="pct"/>
          </w:tcPr>
          <w:p w14:paraId="2C4C36F1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od Państwa bezpośrednio albo od Państwa pracodawcy (zatrudniającego)</w:t>
            </w:r>
          </w:p>
        </w:tc>
        <w:tc>
          <w:tcPr>
            <w:tcW w:w="932" w:type="pct"/>
          </w:tcPr>
          <w:p w14:paraId="02E47939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j.w.</w:t>
            </w:r>
          </w:p>
        </w:tc>
        <w:tc>
          <w:tcPr>
            <w:tcW w:w="782" w:type="pct"/>
          </w:tcPr>
          <w:p w14:paraId="120B1FA1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imię, nazwisko, adresy kontaktowe, stanowisko, numer telefonu, adres email; możliwe także: NIP, REGON.</w:t>
            </w:r>
          </w:p>
        </w:tc>
        <w:tc>
          <w:tcPr>
            <w:tcW w:w="749" w:type="pct"/>
          </w:tcPr>
          <w:p w14:paraId="4FC92580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 xml:space="preserve">zawarcie i wykonywanie umowy w wyniku udzielenia zamówienia </w:t>
            </w:r>
          </w:p>
        </w:tc>
        <w:tc>
          <w:tcPr>
            <w:tcW w:w="812" w:type="pct"/>
          </w:tcPr>
          <w:p w14:paraId="72B09150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j.w. jednak nie krócej niż do czasu przedawnienia wszelkich roszczeń z tytułu danej umowy i rozstrzygnięcia roszczeń dochodzonych</w:t>
            </w:r>
          </w:p>
        </w:tc>
      </w:tr>
      <w:tr w:rsidR="00EE75DB" w:rsidRPr="00EF5E89" w14:paraId="60567EA8" w14:textId="77777777" w:rsidTr="009E5963">
        <w:tc>
          <w:tcPr>
            <w:tcW w:w="897" w:type="pct"/>
          </w:tcPr>
          <w:p w14:paraId="3EE66A58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Osób niewskazanych wyraźnie w Umowie, ale wykonujących Umowę w imieniu Wykonawcy (np. osoby faktycznie dokonujące prac instalacji zakupionego sprzętu na terenie Administratora)</w:t>
            </w:r>
          </w:p>
        </w:tc>
        <w:tc>
          <w:tcPr>
            <w:tcW w:w="828" w:type="pct"/>
          </w:tcPr>
          <w:p w14:paraId="288A9301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od Państwa bezpośrednio albo od Państwa pracodawcy (zatrudniającego)</w:t>
            </w:r>
          </w:p>
        </w:tc>
        <w:tc>
          <w:tcPr>
            <w:tcW w:w="932" w:type="pct"/>
          </w:tcPr>
          <w:p w14:paraId="67364974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Art. 6 ust. 1 lit. f) RODO – Administrator ma uzasadniony interes, żeby wiedzieć z kim w relacji umownej się kontaktuje, kto wchodzi na jego teren, w jakiej roli działa ta druga osoba etc.</w:t>
            </w:r>
          </w:p>
        </w:tc>
        <w:tc>
          <w:tcPr>
            <w:tcW w:w="782" w:type="pct"/>
          </w:tcPr>
          <w:p w14:paraId="28ACDAE8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 xml:space="preserve">imię, nazwisko, adresy kontaktowe, stanowisko, numer telefonu, adres email; jeśli wykonujecie Państwo prace na terenie Administratora: wizerunek (w ramach monitoringu, o którym jesteście Państwo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informowani w razie jego zastosowania na miejscu)</w:t>
            </w:r>
          </w:p>
        </w:tc>
        <w:tc>
          <w:tcPr>
            <w:tcW w:w="749" w:type="pct"/>
          </w:tcPr>
          <w:p w14:paraId="0A56C21D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wykonywanie umowy w wyniku udzielenia zamówienia </w:t>
            </w:r>
          </w:p>
        </w:tc>
        <w:tc>
          <w:tcPr>
            <w:tcW w:w="812" w:type="pct"/>
          </w:tcPr>
          <w:p w14:paraId="3D617F1E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j.w. jednak nie krócej niż do czasu przedawnienia wszelkich roszczeń z tytułu danej umowy i rozstrzygnięcia roszczeń dochodzonych</w:t>
            </w:r>
          </w:p>
        </w:tc>
      </w:tr>
    </w:tbl>
    <w:p w14:paraId="7145EE49" w14:textId="77777777" w:rsidR="00EE75DB" w:rsidRPr="00EF5E89" w:rsidRDefault="00EE75DB" w:rsidP="00EE75DB">
      <w:pPr>
        <w:widowControl w:val="0"/>
        <w:suppressLineNumbers/>
        <w:suppressAutoHyphens/>
        <w:spacing w:before="60" w:after="60"/>
        <w:ind w:left="567"/>
        <w:rPr>
          <w:rFonts w:ascii="Verdana" w:eastAsia="Verdana" w:hAnsi="Verdana" w:cs="Times New Roman"/>
          <w:color w:val="000000"/>
          <w:szCs w:val="20"/>
        </w:rPr>
      </w:pPr>
    </w:p>
    <w:p w14:paraId="22D35F02" w14:textId="77777777" w:rsidR="00EF5E89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bookmarkStart w:id="3" w:name="_Hlk64633296"/>
      <w:r w:rsidRPr="00EF5E89">
        <w:rPr>
          <w:rFonts w:ascii="Verdana" w:eastAsia="Verdana" w:hAnsi="Verdana" w:cs="Times New Roman"/>
          <w:color w:val="000000"/>
          <w:szCs w:val="20"/>
        </w:rPr>
        <w:t xml:space="preserve">Państwa dane osobowe mogą być przetwarzane również – na podstawie uzasadnionego interesu Administratora (art. 6 ust. 1 lit f) RODO) dla celów rozliczeń podatkowych, finansowych etc. oraz dla postępowań związanych z roszczeniami Administratora lub wobec Administratora. </w:t>
      </w:r>
      <w:bookmarkEnd w:id="3"/>
      <w:r w:rsidRPr="00EF5E89">
        <w:rPr>
          <w:rFonts w:ascii="Verdana" w:eastAsia="Verdana" w:hAnsi="Verdana" w:cs="Times New Roman"/>
          <w:color w:val="000000"/>
          <w:szCs w:val="20"/>
        </w:rPr>
        <w:t>Państwa dane osobowe mogą być przetwarzane również – po wyczerpaniu innych podstaw prawnych – dla celów archiwalnych, co jest prawnie uzasadnionym interesem państwowej osoby prawnej wykonującej ze środków publicznych zadania publiczne przydane ustawą, o którym mowa w art. 6 ust. 1 lit f) RODO, w takim wypadku dalszy okres archiwizacji nie będzie dłuższy niż dalsze 5 lat. Jeśli środki wydatkowane przez Zamawiającego w tym postępowaniu pochodzą ze źródeł innych niż Zamawiający, możliwe jest, że okres przetwarzania danych będzie uzależniony od regulacji określających zasady rozliczenia takich środków z osobą trzecią (instytucją finansującą).</w:t>
      </w:r>
    </w:p>
    <w:p w14:paraId="21F08634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Jeśli przepisy prawa w jakimkolwiek zakresie przewidują dłuższy okres przetwarzania danych, stosuje się ten dłuższy okres.</w:t>
      </w:r>
    </w:p>
    <w:p w14:paraId="23592E64" w14:textId="77777777" w:rsidR="00EE75DB" w:rsidRPr="00EF5E89" w:rsidRDefault="00EE75DB" w:rsidP="00EE75DB">
      <w:pPr>
        <w:widowControl w:val="0"/>
        <w:numPr>
          <w:ilvl w:val="0"/>
          <w:numId w:val="11"/>
        </w:numPr>
        <w:spacing w:after="12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 xml:space="preserve">Administrator może zgodnie z przepisami prawa przekazywać Państwa dane dalej, do innych odbiorców. Jest to możliwość. Odbiorcami Państwa danych osobowych mogą być w szczególności: </w:t>
      </w:r>
    </w:p>
    <w:p w14:paraId="2F558054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należycie upoważnieni współpracownicy Administratora lub jego usługodawcy, w zakresie w jakim to niezbędne i uzasadnione, w tym np. dostawcy usług informatycznych, software’owych, prawnych, księgowych, podatkowych, hostingowych, ubezpieczeniowych;</w:t>
      </w:r>
    </w:p>
    <w:p w14:paraId="7E28F3B9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podmioty uprawnione do ustawowej lub umownej kontroli lub nadzoru nad Administratorem, w szczególności Centrum Łukasiewicz i Prezes Centrum Łukasiewicz, także właściwy minister;</w:t>
      </w:r>
    </w:p>
    <w:p w14:paraId="041AFEEA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inne podmioty uprawnione ustawowo do nadzoru i kontroli oraz inne podmioty uprawnione przepisami prawa;</w:t>
      </w:r>
    </w:p>
    <w:p w14:paraId="1AB2107B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w przypadku powiązania Państwa relacji z Administratorem dla celów dotowanych projektów naukowych lub komercjalizacji – instytucji dotującej, pośredniczącej, fundujące etc., w szczególności NCBiR lub NCN;</w:t>
      </w:r>
    </w:p>
    <w:p w14:paraId="3C2EFE60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podmioty zapewniające utrzymanie lub wsparcie systemów informatycznych używanych przez Administratora, podmiotu świadczące usługi hostingowe etc.;</w:t>
      </w:r>
    </w:p>
    <w:p w14:paraId="71E16B7C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firmy kurierskie, pocztowe etc.</w:t>
      </w:r>
    </w:p>
    <w:p w14:paraId="6FE5603E" w14:textId="77777777" w:rsidR="00EE75DB" w:rsidRPr="00EF5E89" w:rsidRDefault="00EE75DB" w:rsidP="00EE75DB">
      <w:pPr>
        <w:widowControl w:val="0"/>
        <w:numPr>
          <w:ilvl w:val="0"/>
          <w:numId w:val="11"/>
        </w:numPr>
        <w:spacing w:after="12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Państwa dane osobowe mogą być też potencjalnie ujawniane w trybie dostępu do informacji publicznej.</w:t>
      </w:r>
    </w:p>
    <w:p w14:paraId="4DAA0F74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lastRenderedPageBreak/>
        <w:t>Państwa dane osobowe nie będą przekazywane do krajów trzecich lub organizacji międzynarodowych. Jeśli tak miałoby się stać – poinformujemy Państwa o tym oddzielnie. Nie dotyczy to jednak przekazywania dla celów realizacji i rozliczania dotacji, grantów, programów naukowych etc. fundowanych z budżetu Unii Europejskiej, której to organizacji międzynarodowej dane mogą być przekazywane przez Administratora w zakresie niezbędnym do realizacji zobowiązań i prawidłowego wydatkowania środków publicznych.</w:t>
      </w:r>
    </w:p>
    <w:p w14:paraId="101FA265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W odniesieniu do Państwa danych osobowych decyzje nie będą podejmowane w sposób zautomatyzowany. Nie będzie też mieć miejsce profilowanie na ich podstawie.</w:t>
      </w:r>
    </w:p>
    <w:p w14:paraId="28A5BA95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Dla realizacja Państwa praw prosimy o kontakt mailowy z Administratorem na ww. dane kontaktowe Inspektora Ochrony Danych. Posiadają Państwo prawo do:</w:t>
      </w:r>
    </w:p>
    <w:p w14:paraId="78F3C150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dostępu do przekazanych danych osobowych;</w:t>
      </w:r>
    </w:p>
    <w:p w14:paraId="3A4C1C70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sprostowania lub uzupełnienia przekazanych danych osobowych;</w:t>
      </w:r>
    </w:p>
    <w:p w14:paraId="14EBD0A1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żądania ograniczenia przetwarzania danych osobowych;</w:t>
      </w:r>
    </w:p>
    <w:p w14:paraId="35AF5F18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wniesienia skargi do Prezesa Urzędu Ochrony Danych Osobowych na przetwarzanie danych przez Administratora;</w:t>
      </w:r>
    </w:p>
    <w:p w14:paraId="23DFF4CF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usunięcia danych (prawo do bycia zapomnianym);</w:t>
      </w:r>
    </w:p>
    <w:p w14:paraId="61BF81EA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przenoszenia danych osobowych. Informujemy jednak, że: prawo to nie ma zastosowania do przetwarzania, które jest niezbędne do wykonania zadania realizowanego w interesie publicznym (art. 20 ust. 3 RODO);</w:t>
      </w:r>
    </w:p>
    <w:p w14:paraId="0AE7CA40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sprzeciwu, wobec przetwarzania danych osobowych;</w:t>
      </w:r>
    </w:p>
    <w:p w14:paraId="79469D5D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cofnięcia swojej dobrowolnie wyrażonej zgody na przetwarzanie w każdym czasie – jeśli przetwarzanie odbywa się na podstawie zgody. Cofnięcie tej zgody nie wpływa na dotychczasowe przetwarzanie na tej podstawie, przed jej cofnięciem. Co do zasady w tym wypadku Państwa dane nie będą przetwarzane na podstawie zgody, więc prawo to co do zasady nie ma zastosowania.</w:t>
      </w:r>
    </w:p>
    <w:p w14:paraId="5BABBD04" w14:textId="6F178003" w:rsidR="00ED7972" w:rsidRPr="00EE75DB" w:rsidRDefault="00EE75DB" w:rsidP="00EE75DB">
      <w:pPr>
        <w:widowControl w:val="0"/>
        <w:suppressLineNumbers/>
        <w:suppressAutoHyphens/>
        <w:spacing w:before="60" w:after="60" w:line="276" w:lineRule="auto"/>
        <w:ind w:left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Wskazujemy, że z przepisów prawa i istoty prowadzonych postępowań prowadzonych mogą wynikać, w konkretnych przypadkach, dalsze ograniczenia dla Państwa praw. W przypadku jakichkolwiek wątpliwości prosimy o kontakt z Inspektorem Ochrony Danych Zamawiającego.</w:t>
      </w:r>
    </w:p>
    <w:sectPr w:rsidR="00ED7972" w:rsidRPr="00EE75DB" w:rsidSect="00EE75DB">
      <w:footerReference w:type="default" r:id="rId8"/>
      <w:headerReference w:type="first" r:id="rId9"/>
      <w:footerReference w:type="first" r:id="rId10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CA4E3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620A8FB3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4AEF28C" wp14:editId="369BA440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29D3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006DC5E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240C641" w14:textId="2901DFEB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39324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274A7A" w:rsidRPr="00274A7A">
                            <w:t>386585168</w:t>
                          </w:r>
                        </w:p>
                        <w:p w14:paraId="3A02B01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42A1B3B" w14:textId="210753A2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68729D3B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006DC5E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240C641" w14:textId="2901DFEB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39324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274A7A" w:rsidRPr="00274A7A">
                      <w:t>386585168</w:t>
                    </w:r>
                  </w:p>
                  <w:p w14:paraId="3A02B01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42A1B3B" w14:textId="210753A2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6644123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3EB2C0" wp14:editId="0B5C2135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14:paraId="04139F5D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  <w:r w:rsidR="00A4666C">
                            <w:t xml:space="preserve"> Fax: +48 71 720 16 00</w:t>
                          </w:r>
                        </w:p>
                        <w:p w14:paraId="7FD56728" w14:textId="5D2C8402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5D102F">
                            <w:t>biuro</w:t>
                          </w:r>
                          <w:r>
                            <w:t>@</w:t>
                          </w:r>
                          <w:r w:rsidR="005D102F">
                            <w:t>port.</w:t>
                          </w:r>
                          <w:r w:rsidR="0039324B">
                            <w:t>lukasiewicz.gov</w:t>
                          </w:r>
                          <w:r w:rsidR="005D102F">
                            <w:t>.pl</w:t>
                          </w:r>
                          <w:r>
                            <w:t xml:space="preserve"> | NIP: </w:t>
                          </w:r>
                          <w:r w:rsidR="006F645A" w:rsidRPr="006F645A">
                            <w:t>894 314 05 23</w:t>
                          </w:r>
                          <w:r w:rsidR="006F645A">
                            <w:t xml:space="preserve">, REGON: </w:t>
                          </w:r>
                          <w:r w:rsidR="00274A7A" w:rsidRPr="00274A7A">
                            <w:t>386585168</w:t>
                          </w:r>
                        </w:p>
                        <w:p w14:paraId="38E3687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72B4552" w14:textId="37CC1F62" w:rsidR="004F5805" w:rsidRPr="00ED7972" w:rsidRDefault="00ED7972" w:rsidP="00ED7972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33B6BA3E" w14:textId="77777777" w:rsidR="00DA52A1" w:rsidRDefault="00DA52A1" w:rsidP="00DA52A1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14:paraId="04139F5D" w14:textId="77777777" w:rsidR="00DA52A1" w:rsidRDefault="005D102F" w:rsidP="00DA52A1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  <w:r w:rsidR="00A4666C">
                      <w:t xml:space="preserve"> Fax: +48 71 720 16 00</w:t>
                    </w:r>
                  </w:p>
                  <w:p w14:paraId="7FD56728" w14:textId="5D2C8402" w:rsidR="00DA52A1" w:rsidRDefault="00DA52A1" w:rsidP="00DA52A1">
                    <w:pPr>
                      <w:pStyle w:val="LukStopka-adres"/>
                    </w:pPr>
                    <w:r>
                      <w:t xml:space="preserve">E-mail: </w:t>
                    </w:r>
                    <w:r w:rsidR="005D102F">
                      <w:t>biuro</w:t>
                    </w:r>
                    <w:r>
                      <w:t>@</w:t>
                    </w:r>
                    <w:r w:rsidR="005D102F">
                      <w:t>port.</w:t>
                    </w:r>
                    <w:r w:rsidR="0039324B">
                      <w:t>lukasiewicz.gov</w:t>
                    </w:r>
                    <w:r w:rsidR="005D102F">
                      <w:t>.pl</w:t>
                    </w:r>
                    <w:r>
                      <w:t xml:space="preserve"> | NIP: </w:t>
                    </w:r>
                    <w:r w:rsidR="006F645A" w:rsidRPr="006F645A">
                      <w:t>894 314 05 23</w:t>
                    </w:r>
                    <w:r w:rsidR="006F645A">
                      <w:t xml:space="preserve">, REGON: </w:t>
                    </w:r>
                    <w:r w:rsidR="00274A7A" w:rsidRPr="00274A7A">
                      <w:t>386585168</w:t>
                    </w:r>
                  </w:p>
                  <w:p w14:paraId="38E3687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72B4552" w14:textId="37CC1F62" w:rsidR="004F5805" w:rsidRPr="00ED7972" w:rsidRDefault="00ED7972" w:rsidP="00ED7972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1698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7D92B311" w14:textId="77777777" w:rsidR="005D102F" w:rsidRDefault="005D102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B747" w14:textId="77777777" w:rsidR="006747BD" w:rsidRPr="00DA52A1" w:rsidRDefault="005D102F">
    <w:pPr>
      <w:pStyle w:val="Nagwek"/>
    </w:pPr>
    <w:bookmarkStart w:id="4" w:name="_Hlk64634519"/>
    <w:bookmarkStart w:id="5" w:name="_Hlk64634520"/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981A0E"/>
    <w:multiLevelType w:val="hybridMultilevel"/>
    <w:tmpl w:val="8C6A4F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7F61B7E"/>
    <w:multiLevelType w:val="hybridMultilevel"/>
    <w:tmpl w:val="E7CE4E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059461B"/>
    <w:multiLevelType w:val="hybridMultilevel"/>
    <w:tmpl w:val="8ADA742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130321"/>
    <w:rsid w:val="00134929"/>
    <w:rsid w:val="0019650D"/>
    <w:rsid w:val="001A0BD2"/>
    <w:rsid w:val="001E3AD7"/>
    <w:rsid w:val="001E790C"/>
    <w:rsid w:val="00231524"/>
    <w:rsid w:val="00264117"/>
    <w:rsid w:val="00264D06"/>
    <w:rsid w:val="00274A7A"/>
    <w:rsid w:val="002D48BE"/>
    <w:rsid w:val="002F4540"/>
    <w:rsid w:val="00335F9F"/>
    <w:rsid w:val="00346C00"/>
    <w:rsid w:val="00354A18"/>
    <w:rsid w:val="0039324B"/>
    <w:rsid w:val="003F4BA3"/>
    <w:rsid w:val="004604EB"/>
    <w:rsid w:val="004F5805"/>
    <w:rsid w:val="00526CDD"/>
    <w:rsid w:val="005D102F"/>
    <w:rsid w:val="005D1495"/>
    <w:rsid w:val="0060704A"/>
    <w:rsid w:val="006440B2"/>
    <w:rsid w:val="006747BD"/>
    <w:rsid w:val="006919BD"/>
    <w:rsid w:val="006D6DE5"/>
    <w:rsid w:val="006E5990"/>
    <w:rsid w:val="006F645A"/>
    <w:rsid w:val="00732675"/>
    <w:rsid w:val="00805DF6"/>
    <w:rsid w:val="00821F16"/>
    <w:rsid w:val="008368C0"/>
    <w:rsid w:val="0084396A"/>
    <w:rsid w:val="00854B7B"/>
    <w:rsid w:val="008C1729"/>
    <w:rsid w:val="008C75DD"/>
    <w:rsid w:val="008F027B"/>
    <w:rsid w:val="008F209D"/>
    <w:rsid w:val="009D4C4D"/>
    <w:rsid w:val="00A36C8E"/>
    <w:rsid w:val="00A36F46"/>
    <w:rsid w:val="00A4666C"/>
    <w:rsid w:val="00A52C29"/>
    <w:rsid w:val="00B61F8A"/>
    <w:rsid w:val="00BF3017"/>
    <w:rsid w:val="00C736D5"/>
    <w:rsid w:val="00D005B3"/>
    <w:rsid w:val="00D06D36"/>
    <w:rsid w:val="00D40690"/>
    <w:rsid w:val="00DA52A1"/>
    <w:rsid w:val="00E53159"/>
    <w:rsid w:val="00EC188C"/>
    <w:rsid w:val="00ED7972"/>
    <w:rsid w:val="00EE493C"/>
    <w:rsid w:val="00EE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1CA25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rsid w:val="00EE7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1259</Words>
  <Characters>7560</Characters>
  <Application>Microsoft Office Word</Application>
  <DocSecurity>0</DocSecurity>
  <Lines>63</Lines>
  <Paragraphs>17</Paragraphs>
  <ScaleCrop>false</ScaleCrop>
  <Company/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2022-05-06T09:14:00Z</dcterms:created>
  <dcterms:modified xsi:type="dcterms:W3CDTF">2022-06-21T09:18:00Z</dcterms:modified>
  <cp:contentStatus/>
</cp:coreProperties>
</file>