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600E9AEE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912002" w:rsidRPr="00912002">
        <w:rPr>
          <w:rFonts w:asciiTheme="majorHAnsi" w:hAnsiTheme="majorHAnsi" w:cs="Roboto Lt"/>
          <w:b/>
          <w:bCs/>
          <w:szCs w:val="20"/>
          <w:lang w:eastAsia="pl-PL"/>
        </w:rPr>
        <w:t>PO.2721.141.2023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4FA68B72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912002" w:rsidRPr="00912002">
        <w:rPr>
          <w:rFonts w:asciiTheme="majorHAnsi" w:eastAsia="Calibri" w:hAnsiTheme="majorHAnsi" w:cs="Times New Roman"/>
          <w:color w:val="auto"/>
          <w:spacing w:val="0"/>
          <w:szCs w:val="20"/>
        </w:rPr>
        <w:t>Mix odczynników do reakcji qPCR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12002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39</cp:revision>
  <cp:lastPrinted>2020-04-22T14:05:00Z</cp:lastPrinted>
  <dcterms:created xsi:type="dcterms:W3CDTF">2021-03-04T07:25:00Z</dcterms:created>
  <dcterms:modified xsi:type="dcterms:W3CDTF">2023-11-17T13:24:00Z</dcterms:modified>
</cp:coreProperties>
</file>