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F1E2" w14:textId="34AB9D58" w:rsidR="003567BC" w:rsidRPr="003567BC" w:rsidRDefault="003567BC" w:rsidP="003567BC">
      <w:pPr>
        <w:widowControl w:val="0"/>
        <w:spacing w:after="0" w:line="240" w:lineRule="auto"/>
        <w:jc w:val="right"/>
        <w:rPr>
          <w:rFonts w:asciiTheme="majorHAnsi" w:eastAsia="Verdana" w:hAnsiTheme="majorHAnsi" w:cs="Times New Roman"/>
          <w:bCs/>
          <w:color w:val="000000"/>
          <w:szCs w:val="20"/>
        </w:rPr>
      </w:pPr>
      <w:bookmarkStart w:id="0" w:name="_Hlk67309867"/>
      <w:r w:rsidRPr="003567BC">
        <w:rPr>
          <w:rFonts w:asciiTheme="majorHAnsi" w:eastAsia="Verdana" w:hAnsiTheme="majorHAnsi" w:cs="Times New Roman"/>
          <w:b/>
          <w:color w:val="000000"/>
          <w:szCs w:val="20"/>
        </w:rPr>
        <w:t xml:space="preserve">Załącznik nr </w:t>
      </w:r>
      <w:r w:rsidR="003D24FA">
        <w:rPr>
          <w:rFonts w:asciiTheme="majorHAnsi" w:eastAsia="Verdana" w:hAnsiTheme="majorHAnsi" w:cs="Times New Roman"/>
          <w:b/>
          <w:color w:val="000000"/>
          <w:szCs w:val="20"/>
        </w:rPr>
        <w:t>4</w:t>
      </w:r>
      <w:r w:rsidRPr="003567BC">
        <w:rPr>
          <w:rFonts w:asciiTheme="majorHAnsi" w:eastAsia="Verdana" w:hAnsiTheme="majorHAnsi" w:cs="Times New Roman"/>
          <w:b/>
          <w:color w:val="000000"/>
          <w:szCs w:val="20"/>
        </w:rPr>
        <w:t xml:space="preserve"> </w:t>
      </w:r>
      <w:r w:rsidRPr="003567BC">
        <w:rPr>
          <w:rFonts w:asciiTheme="majorHAnsi" w:eastAsia="Verdana" w:hAnsiTheme="majorHAnsi" w:cs="Times New Roman"/>
          <w:bCs/>
          <w:color w:val="000000"/>
          <w:szCs w:val="20"/>
        </w:rPr>
        <w:t xml:space="preserve">do Zapytania Ofertowego </w:t>
      </w:r>
    </w:p>
    <w:p w14:paraId="369F342C" w14:textId="55AAA1FC" w:rsidR="00EC188C" w:rsidRDefault="003567BC" w:rsidP="003567BC">
      <w:pPr>
        <w:widowControl w:val="0"/>
        <w:spacing w:after="0" w:line="240" w:lineRule="auto"/>
        <w:jc w:val="right"/>
        <w:rPr>
          <w:rFonts w:asciiTheme="majorHAnsi" w:eastAsia="Verdana" w:hAnsiTheme="majorHAnsi" w:cs="Times New Roman"/>
          <w:b/>
          <w:color w:val="000000"/>
          <w:szCs w:val="20"/>
        </w:rPr>
      </w:pPr>
      <w:r w:rsidRPr="003567BC">
        <w:rPr>
          <w:rFonts w:asciiTheme="majorHAnsi" w:eastAsia="Verdana" w:hAnsiTheme="majorHAnsi" w:cs="Times New Roman"/>
          <w:bCs/>
          <w:color w:val="000000"/>
          <w:szCs w:val="20"/>
        </w:rPr>
        <w:t>Nr Sprawy:</w:t>
      </w:r>
      <w:r w:rsidRPr="003567BC">
        <w:rPr>
          <w:rFonts w:asciiTheme="majorHAnsi" w:eastAsia="Verdana" w:hAnsiTheme="majorHAnsi" w:cs="Times New Roman"/>
          <w:b/>
          <w:color w:val="000000"/>
          <w:szCs w:val="20"/>
        </w:rPr>
        <w:t xml:space="preserve"> </w:t>
      </w:r>
      <w:r w:rsidR="001957AB" w:rsidRPr="001957AB">
        <w:rPr>
          <w:rFonts w:asciiTheme="majorHAnsi" w:eastAsia="Verdana" w:hAnsiTheme="majorHAnsi" w:cs="Times New Roman"/>
          <w:b/>
          <w:color w:val="000000"/>
          <w:szCs w:val="20"/>
        </w:rPr>
        <w:t>PORT/WZ/2024/04/00126</w:t>
      </w:r>
    </w:p>
    <w:p w14:paraId="23303BB1" w14:textId="77777777" w:rsidR="003567BC" w:rsidRDefault="003567BC" w:rsidP="003567BC">
      <w:pPr>
        <w:widowControl w:val="0"/>
        <w:spacing w:after="0" w:line="240" w:lineRule="auto"/>
        <w:jc w:val="right"/>
        <w:rPr>
          <w:rFonts w:asciiTheme="majorHAnsi" w:eastAsia="Verdana" w:hAnsiTheme="majorHAnsi" w:cs="Times New Roman"/>
          <w:b/>
          <w:color w:val="000000"/>
          <w:szCs w:val="20"/>
        </w:rPr>
      </w:pPr>
    </w:p>
    <w:p w14:paraId="7D36F685" w14:textId="77777777" w:rsidR="009D5BE5" w:rsidRPr="006B3671" w:rsidRDefault="009D5BE5" w:rsidP="009D5BE5">
      <w:pPr>
        <w:pStyle w:val="Akapitzlist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KLAUZULA INFORMACYJNA </w:t>
      </w:r>
      <w:r w:rsidRPr="006B3671">
        <w:rPr>
          <w:rFonts w:asciiTheme="majorHAnsi" w:eastAsia="Verdana" w:hAnsiTheme="majorHAnsi" w:cs="Times New Roman"/>
          <w:b/>
          <w:color w:val="000000"/>
          <w:sz w:val="16"/>
          <w:szCs w:val="16"/>
        </w:rPr>
        <w:br/>
        <w:t xml:space="preserve">DOT. PRZETWARZANIA DANYCH OSOBOWYCH </w:t>
      </w:r>
    </w:p>
    <w:p w14:paraId="409C4181" w14:textId="77777777" w:rsidR="009D5BE5" w:rsidRPr="006B3671" w:rsidRDefault="009D5BE5" w:rsidP="009D5BE5">
      <w:pPr>
        <w:pStyle w:val="Akapitzlist"/>
        <w:spacing w:after="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PRZEZ ZAMAWIAJĄCEGO NA POTRZEBY POSTĘPOWAŃ O WARTOŚCI NIEPRZEKRACZAJĄCEJ 130 000 NETTO (PLN) </w:t>
      </w:r>
      <w:r w:rsidRPr="006B3671">
        <w:rPr>
          <w:rFonts w:asciiTheme="majorHAnsi" w:eastAsia="Verdana" w:hAnsiTheme="majorHAnsi" w:cs="Times New Roman"/>
          <w:b/>
          <w:color w:val="000000"/>
          <w:sz w:val="16"/>
          <w:szCs w:val="16"/>
        </w:rPr>
        <w:br/>
        <w:t xml:space="preserve">I ZAWIERANIA UMÓW O UDZIELENIE TAKIEGO ZAMÓWIENIA </w:t>
      </w:r>
    </w:p>
    <w:p w14:paraId="4589CF00" w14:textId="77777777" w:rsidR="009D5BE5" w:rsidRPr="006B3671" w:rsidRDefault="009D5BE5" w:rsidP="009D5BE5">
      <w:pPr>
        <w:pStyle w:val="Akapitzlist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</w:p>
    <w:p w14:paraId="52D7045F" w14:textId="77777777" w:rsidR="009D5BE5" w:rsidRPr="006B3671" w:rsidRDefault="009D5BE5" w:rsidP="009D5BE5">
      <w:pPr>
        <w:pStyle w:val="Akapitzlist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Dot. ZAMÓWIENIA PN. </w:t>
      </w:r>
    </w:p>
    <w:p w14:paraId="1DCF9465" w14:textId="3C3CD01F" w:rsidR="009D5BE5" w:rsidRPr="006B3671" w:rsidRDefault="009D5BE5" w:rsidP="009D5BE5">
      <w:pPr>
        <w:pStyle w:val="Akapitzlist"/>
        <w:spacing w:after="120" w:line="276" w:lineRule="auto"/>
        <w:ind w:left="567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  <w:r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>„</w:t>
      </w:r>
      <w:r w:rsidR="001957AB" w:rsidRPr="001957AB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>Zakup enzym</w:t>
      </w:r>
      <w:r w:rsidR="001957AB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>u</w:t>
      </w:r>
      <w:r w:rsidR="001957AB" w:rsidRPr="001957AB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 xml:space="preserve"> - </w:t>
      </w:r>
      <w:proofErr w:type="spellStart"/>
      <w:r w:rsidR="001957AB" w:rsidRPr="001957AB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>Viscolase</w:t>
      </w:r>
      <w:proofErr w:type="spellEnd"/>
      <w:r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>”</w:t>
      </w:r>
      <w:r w:rsidRPr="006B3671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br/>
      </w:r>
    </w:p>
    <w:p w14:paraId="3F7C9F0A" w14:textId="77777777" w:rsidR="009D5BE5" w:rsidRPr="006B3671" w:rsidRDefault="009D5BE5" w:rsidP="009D5BE5">
      <w:pPr>
        <w:widowControl w:val="0"/>
        <w:suppressLineNumbers/>
        <w:suppressAutoHyphens/>
        <w:spacing w:before="60" w:after="60" w:line="276" w:lineRule="auto"/>
        <w:jc w:val="left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</w:p>
    <w:p w14:paraId="2AEE0CE3" w14:textId="77777777" w:rsidR="009D5BE5" w:rsidRPr="006B3671" w:rsidRDefault="009D5BE5" w:rsidP="009D5BE5">
      <w:pPr>
        <w:widowControl w:val="0"/>
        <w:suppressLineNumbers/>
        <w:suppressAutoHyphens/>
        <w:spacing w:before="60" w:after="60" w:line="276" w:lineRule="auto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Zgodnie z art. 13 ust. 1 i 2 oraz art. 14 ust. 1 i 2 rozporządzenia Parlamentu Europejskiego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 xml:space="preserve">i Rady (UE) 2016/679 z dnia 27 kwietnia 2016 r. w sprawie ochrony osób fizycznych w związku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 xml:space="preserve">z przetwarzaniem danych osobowych i w sprawie swobodnego przepływu takich danych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>oraz uchylenia dyrektywy 95/46/WE (tzw. ogólne rozporządzenie o ochronie danych) ("</w:t>
      </w:r>
      <w:r w:rsidRPr="006B367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RODO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”), Zamawiający (Administrator) informuje, że:</w:t>
      </w:r>
    </w:p>
    <w:p w14:paraId="09713A88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Administratorem danych osobowych przekazywanych Zamawiającemu w ramach niniejszego postępowania jest (dane kontaktowe): </w:t>
      </w:r>
      <w:bookmarkStart w:id="1" w:name="_Hlk54079290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Sieć Badawcza Łukasiewicz - PORT Polski Ośrodek Rozwoju Technologii z siedzibą we Wrocławiu, ul. </w:t>
      </w:r>
      <w:proofErr w:type="spellStart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Stabłowicka</w:t>
      </w:r>
      <w:proofErr w:type="spellEnd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147, 54-066 Wrocław, KRS:</w:t>
      </w:r>
      <w:r w:rsidRPr="006B3671">
        <w:rPr>
          <w:rFonts w:asciiTheme="majorHAnsi" w:hAnsiTheme="majorHAnsi"/>
          <w:sz w:val="16"/>
          <w:szCs w:val="16"/>
        </w:rPr>
        <w:t xml:space="preserve">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0000850580; NIP: 8943140523; biuro@port.lukasiewicz.gov.pl („</w:t>
      </w:r>
      <w:r w:rsidRPr="006B367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Administrator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”). </w:t>
      </w:r>
    </w:p>
    <w:p w14:paraId="57DF339E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bookmarkStart w:id="2" w:name="_Hlk54079300"/>
      <w:bookmarkEnd w:id="1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Administrator powołał Inspektora Ochrony Danych („</w:t>
      </w:r>
      <w:r w:rsidRPr="006B367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IOD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”). Kontakt z IOD: iod@port.lukasiewicz.gov.pl lub pisemnie na adres Administratora wskazany w pkt 1 powyżej. Zapraszamy do kontaktu we wszystkich sprawach dotyczących przetwarzania Państwa danych.</w:t>
      </w:r>
    </w:p>
    <w:bookmarkEnd w:id="2"/>
    <w:p w14:paraId="28CC27CA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Informacje specyficzne dot. przetwarzania danych w Państwa przypadku:</w:t>
      </w:r>
    </w:p>
    <w:p w14:paraId="3B1F3FBC" w14:textId="77777777" w:rsidR="009D5BE5" w:rsidRPr="006B3671" w:rsidRDefault="009D5BE5" w:rsidP="009D5BE5">
      <w:pPr>
        <w:pStyle w:val="Akapitzlist"/>
        <w:widowControl w:val="0"/>
        <w:suppressLineNumbers/>
        <w:suppressAutoHyphens/>
        <w:spacing w:before="60" w:after="60" w:line="276" w:lineRule="auto"/>
        <w:ind w:left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556"/>
        <w:gridCol w:w="1295"/>
        <w:gridCol w:w="1318"/>
        <w:gridCol w:w="1278"/>
        <w:gridCol w:w="1357"/>
        <w:gridCol w:w="1349"/>
      </w:tblGrid>
      <w:tr w:rsidR="009D5BE5" w:rsidRPr="006B3671" w14:paraId="7A9CB3BC" w14:textId="77777777" w:rsidTr="00022576">
        <w:tc>
          <w:tcPr>
            <w:tcW w:w="954" w:type="pct"/>
          </w:tcPr>
          <w:p w14:paraId="38DCD07C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  <w:t>Kogo dotyczy przetwarzanie</w:t>
            </w:r>
          </w:p>
        </w:tc>
        <w:tc>
          <w:tcPr>
            <w:tcW w:w="794" w:type="pct"/>
          </w:tcPr>
          <w:p w14:paraId="0A36FFF0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  <w:t>Sposób pozyskania danych osobowych (źródło pozyskania danych)</w:t>
            </w:r>
          </w:p>
        </w:tc>
        <w:tc>
          <w:tcPr>
            <w:tcW w:w="808" w:type="pct"/>
          </w:tcPr>
          <w:p w14:paraId="7B055A53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  <w:t>Podstawa prawna przetwarzania danych osobowych</w:t>
            </w:r>
          </w:p>
        </w:tc>
        <w:tc>
          <w:tcPr>
            <w:tcW w:w="784" w:type="pct"/>
          </w:tcPr>
          <w:p w14:paraId="17670E94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  <w:t>Przetwarzane dane osobowe (kategorie danych)</w:t>
            </w:r>
          </w:p>
        </w:tc>
        <w:tc>
          <w:tcPr>
            <w:tcW w:w="832" w:type="pct"/>
          </w:tcPr>
          <w:p w14:paraId="67A6F0F2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  <w:t>Cel przetwarzania danych osobowych</w:t>
            </w:r>
          </w:p>
        </w:tc>
        <w:tc>
          <w:tcPr>
            <w:tcW w:w="827" w:type="pct"/>
          </w:tcPr>
          <w:p w14:paraId="0A766210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b/>
                <w:bCs/>
                <w:color w:val="000000"/>
                <w:sz w:val="16"/>
                <w:szCs w:val="16"/>
              </w:rPr>
              <w:t>Okres przetwarzania danych osobowych</w:t>
            </w:r>
          </w:p>
        </w:tc>
      </w:tr>
      <w:tr w:rsidR="009D5BE5" w:rsidRPr="006B3671" w14:paraId="105812D9" w14:textId="77777777" w:rsidTr="00022576">
        <w:tc>
          <w:tcPr>
            <w:tcW w:w="954" w:type="pct"/>
          </w:tcPr>
          <w:p w14:paraId="68A82EC7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 xml:space="preserve">Wykonawcy (uczestnika postępowania), osób go reprezentujących, jego pełnomocników i reprezentantów poprzez których działa w postępowaniu, organów nadzoru etc. i innych osób wskazanych przez Wykonawcę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(uczestnika postępowania) w ofercie i innej dokumentacji składanej Zamawiającemu</w:t>
            </w:r>
          </w:p>
        </w:tc>
        <w:tc>
          <w:tcPr>
            <w:tcW w:w="794" w:type="pct"/>
          </w:tcPr>
          <w:p w14:paraId="17176F52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 xml:space="preserve">od Państwa (to Państwo przekazujecie Zamawiającemu swoje dane osobowe; może się zdarzyć, że otrzymujemy Państwa dane od Państwa pracodawcy lub kontrahenta w ramach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jego oferty lub wniosku w postępowaniu)</w:t>
            </w:r>
          </w:p>
        </w:tc>
        <w:tc>
          <w:tcPr>
            <w:tcW w:w="808" w:type="pct"/>
          </w:tcPr>
          <w:p w14:paraId="79166D42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art. 6 ust. 1 lit. c RODO w zw. z przepisami ustawy Kodeks cywilny (ewentualnie w przypadku danych o wyrokach skazujących, o ile takie wymaganie jest konieczne w danym postępowani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u – w zw. z art. 10 RODO)</w:t>
            </w:r>
          </w:p>
          <w:p w14:paraId="6C6A8053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 xml:space="preserve">posiłkowo: art. 6 ust. 1 lit. b RODO – dane są wymagane do wykonania Państwa żądania rozpatrzenia oferty / wniosku przez Zamawiającego, a Państwo dążycie do uzyskania pozytywnego dla Państwa rozstrzygnięcia postępowania oraz zawarcia i realizacji umowy w sprawie udzielenia zamówienia (przyjęcia oferty). </w:t>
            </w:r>
            <w:r w:rsidRPr="006B3671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Obowiązek podania danych osobowych jest wymogiem związanym z udziałem w postępowaniu o udzielenie zamówienia.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Niepodanie danych uniemożliwia  Państwu udział w postępowaniu (a w rezultacie zawarcie umowy).</w:t>
            </w:r>
          </w:p>
        </w:tc>
        <w:tc>
          <w:tcPr>
            <w:tcW w:w="784" w:type="pct"/>
          </w:tcPr>
          <w:p w14:paraId="4CC9DA07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 xml:space="preserve">wszelkie dane osobowe jakie Państwo podacie w trakcie niniejszego postępowania o udzielenie zamówienia lub innego tego postępowania na podstawie Kodeksu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cywilnego oraz regulaminów wewnętrznych Zamawiającego w postępowaniach prowadzonych do 130 000 zł netto. Mogą to być w szczególności: imię, nazwisko, PESEL, NIP, REGON, informacje o doświadczeniu i zawodzie, uprawnieniach, wyrokach skazujących, adresy zamieszkania, dane kontaktowe</w:t>
            </w:r>
          </w:p>
        </w:tc>
        <w:tc>
          <w:tcPr>
            <w:tcW w:w="832" w:type="pct"/>
          </w:tcPr>
          <w:p w14:paraId="76BE0B57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 xml:space="preserve">przeprowadzenie postępowania o udzielenie zamówienia (lub innego odpowiedniego postępowania) w oparciu o przepisy Kodeksu cywilnego, wewnętrzne regulaminy oraz właściwe dokumenty w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przypadku zamówień związanych z realizacją projektów (finansowania ze źródeł zewnętrznych) - konkretnie wskazanego w dokumentacji, do której załączona jest niniejsza klauzula informacyjna</w:t>
            </w:r>
          </w:p>
        </w:tc>
        <w:tc>
          <w:tcPr>
            <w:tcW w:w="827" w:type="pct"/>
          </w:tcPr>
          <w:p w14:paraId="73C60FC6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 xml:space="preserve">co do zasady - 4 lata od dnia zakończenia postępowania o udzielenie zamówienia, nie krócej jednak niż przez okres obowiązywania umowy zawartej w wyniku tego postępowania zgodnie z jej treścią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 xml:space="preserve">oraz przepisami prawa lub postanowieniami umowy dotyczącej dofinansowania zamówienia </w:t>
            </w:r>
            <w:r w:rsidRPr="006B3671">
              <w:rPr>
                <w:rFonts w:asciiTheme="majorHAnsi" w:hAnsiTheme="majorHAnsi"/>
                <w:color w:val="000000"/>
                <w:sz w:val="16"/>
                <w:szCs w:val="16"/>
              </w:rPr>
              <w:t>m.in. w zakresie realizacji projektów finansowych ze środków zewnętrznych</w:t>
            </w:r>
          </w:p>
        </w:tc>
      </w:tr>
      <w:tr w:rsidR="009D5BE5" w:rsidRPr="006B3671" w14:paraId="4E1C822A" w14:textId="77777777" w:rsidTr="00022576">
        <w:tc>
          <w:tcPr>
            <w:tcW w:w="954" w:type="pct"/>
          </w:tcPr>
          <w:p w14:paraId="1DD7C24F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 xml:space="preserve">Osób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zawierających umowę w wyniku udzielenia zamówienia (w tym Wykonawcy) i których danych zostały wskazane w takiej umowie ze strony wybranego wykonawcy</w:t>
            </w:r>
          </w:p>
        </w:tc>
        <w:tc>
          <w:tcPr>
            <w:tcW w:w="794" w:type="pct"/>
          </w:tcPr>
          <w:p w14:paraId="7946225E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j.w</w:t>
            </w:r>
            <w:proofErr w:type="spellEnd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08" w:type="pct"/>
          </w:tcPr>
          <w:p w14:paraId="12A16FE7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j.w</w:t>
            </w:r>
            <w:proofErr w:type="spellEnd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784" w:type="pct"/>
          </w:tcPr>
          <w:p w14:paraId="564EBF38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 xml:space="preserve">imię,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nazwisko, adresy kontaktowe, stanowisko, numer telefonu, adres email; możliwe także: firma, NIP, REGON, PESEL, numer rachunku bankowego do rozliczenia z Wykonawcą.</w:t>
            </w:r>
          </w:p>
        </w:tc>
        <w:tc>
          <w:tcPr>
            <w:tcW w:w="832" w:type="pct"/>
          </w:tcPr>
          <w:p w14:paraId="260A9A11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 xml:space="preserve">zawarcie i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wykonywanie umowy w wyniku udzielenia zamówienia (przyjęcia oferty).</w:t>
            </w:r>
          </w:p>
        </w:tc>
        <w:tc>
          <w:tcPr>
            <w:tcW w:w="827" w:type="pct"/>
          </w:tcPr>
          <w:p w14:paraId="7FC54607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j.w</w:t>
            </w:r>
            <w:proofErr w:type="spellEnd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 xml:space="preserve">. jednak </w:t>
            </w: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 xml:space="preserve">nie krócej niż do czasu przedawnienia wszelkich roszczeń z tytułu danej umowy i rozstrzygnięcia roszczeń dochodzonych (ewentualnie: rozliczenia otrzymanego dofinansowania lub </w:t>
            </w:r>
            <w:r w:rsidRPr="006B3671">
              <w:rPr>
                <w:color w:val="000000"/>
                <w:sz w:val="16"/>
                <w:szCs w:val="16"/>
              </w:rPr>
              <w:t>będą przetwarzane przez okres nie dłuższy niż 5 lat od końca roku kalendarzowego dla celów podatkowych, w zależności który z tych okresów jest dłuższy).</w:t>
            </w:r>
          </w:p>
        </w:tc>
      </w:tr>
      <w:tr w:rsidR="009D5BE5" w:rsidRPr="006B3671" w14:paraId="7FE08FC4" w14:textId="77777777" w:rsidTr="00022576">
        <w:tc>
          <w:tcPr>
            <w:tcW w:w="954" w:type="pct"/>
          </w:tcPr>
          <w:p w14:paraId="36BA5668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lastRenderedPageBreak/>
              <w:t>Osób niewskazanych wyraźnie w Umowie, ale wykonujących Umowę w imieniu Wykonawcy (np. osoby faktycznie dokonujące prac instalacji zakupionego sprzętu na terenie Administratora) lub osób wskazanych w Umowie i realizujących Umowę w imieniu Wykonawcy</w:t>
            </w:r>
          </w:p>
        </w:tc>
        <w:tc>
          <w:tcPr>
            <w:tcW w:w="794" w:type="pct"/>
          </w:tcPr>
          <w:p w14:paraId="2591A2C2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od Państwa bezpośrednio albo od Państwa pracodawcy (zatrudniającego) lub kontrahenta (świadczenie usług cywilnoprawnych)</w:t>
            </w:r>
          </w:p>
        </w:tc>
        <w:tc>
          <w:tcPr>
            <w:tcW w:w="808" w:type="pct"/>
          </w:tcPr>
          <w:p w14:paraId="5F1DB12F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Art. 6 ust. 1 lit. f) RODO – Administrator ma uzasadniony interes, żeby wiedzieć z kim w relacji umownej się kontaktuje, kto wchodzi na jego teren, w jakiej roli działa ta druga osoba, kto realizuje Umowę etc.</w:t>
            </w:r>
          </w:p>
        </w:tc>
        <w:tc>
          <w:tcPr>
            <w:tcW w:w="784" w:type="pct"/>
          </w:tcPr>
          <w:p w14:paraId="11234792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 xml:space="preserve">imię, nazwisko, adresy kontaktowe, stanowisko, numer telefonu, adres email; jeśli wykonujecie Państwo prace na terenie </w:t>
            </w:r>
            <w:proofErr w:type="spellStart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Administratoraz</w:t>
            </w:r>
            <w:proofErr w:type="spellEnd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: wizerunek (w ramach monitoringu, o którym jesteście Państwo informowani w razie jego zastosowania na miejscu)</w:t>
            </w:r>
          </w:p>
        </w:tc>
        <w:tc>
          <w:tcPr>
            <w:tcW w:w="832" w:type="pct"/>
          </w:tcPr>
          <w:p w14:paraId="117D6A4F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wykonywanie umowy w wyniku udzielenia zamówienia (przyjęcia oferty)</w:t>
            </w:r>
          </w:p>
        </w:tc>
        <w:tc>
          <w:tcPr>
            <w:tcW w:w="827" w:type="pct"/>
          </w:tcPr>
          <w:p w14:paraId="13640A01" w14:textId="77777777" w:rsidR="009D5BE5" w:rsidRPr="006B3671" w:rsidRDefault="009D5BE5" w:rsidP="00022576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j.w</w:t>
            </w:r>
            <w:proofErr w:type="spellEnd"/>
            <w:r w:rsidRPr="006B3671">
              <w:rPr>
                <w:rFonts w:asciiTheme="majorHAnsi" w:eastAsia="Verdana" w:hAnsiTheme="majorHAnsi" w:cs="Times New Roman"/>
                <w:color w:val="000000"/>
                <w:sz w:val="16"/>
                <w:szCs w:val="16"/>
              </w:rPr>
              <w:t>. jednak nie krócej niż do czasu przedawnienia wszelkich roszczeń z tytułu danej umowy i rozstrzygnięcia roszczeń dochodzonych (ewentualnie: rozliczenia otrzymanego dofinansowania)</w:t>
            </w:r>
          </w:p>
        </w:tc>
      </w:tr>
    </w:tbl>
    <w:p w14:paraId="64F85660" w14:textId="77777777" w:rsidR="009D5BE5" w:rsidRPr="006B3671" w:rsidRDefault="009D5BE5" w:rsidP="009D5BE5">
      <w:pPr>
        <w:pStyle w:val="Akapitzlist"/>
        <w:widowControl w:val="0"/>
        <w:suppressLineNumbers/>
        <w:suppressAutoHyphens/>
        <w:spacing w:before="60" w:after="60" w:line="276" w:lineRule="auto"/>
        <w:ind w:left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p w14:paraId="26168A9A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Państwa dane osobowe mogą być przetwarzane również – na podstawie uzasadnionego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lastRenderedPageBreak/>
        <w:t>interesu Administratora (art. 6 ust. 1 lit f) RODO) dla celów rozliczeń podatkowych, finansowych, rozliczenia dofinansowania, dotacji, subwencji etc. oraz dla postępowań związanych z roszczeniami Administratora lub wobec Administratora. 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5 lat. Jeśli środki wydatkowane przez Zamawiającego w tym postępowaniu pochodzą ze źródeł innych niż Zamawiający, możliwe jest, że okres przetwarzania danych będzie uzależniony od regulacji określających zasady rozliczenia takich środków z osobą trzecią (instytucją finansującą).</w:t>
      </w:r>
    </w:p>
    <w:p w14:paraId="49CFF4BC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Jeśli przepisy prawa w jakimkolwiek zakresie przewidują dłuższy okres przetwarzania danych, stosuje się ten dłuższy okres.</w:t>
      </w:r>
    </w:p>
    <w:p w14:paraId="49ECB261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pacing w:after="12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Administrator może zgodnie z przepisami prawa przekazywać Państwa dane dalej,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 xml:space="preserve">do innych odbiorców. Jest to możliwość. Odbiorcami Państwa danych osobowych mogą być </w:t>
      </w:r>
      <w:bookmarkStart w:id="3" w:name="_Hlk64633513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w szczególności</w:t>
      </w:r>
      <w:bookmarkEnd w:id="3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: </w:t>
      </w:r>
    </w:p>
    <w:p w14:paraId="1884042A" w14:textId="77777777" w:rsidR="009D5BE5" w:rsidRPr="006B3671" w:rsidRDefault="009D5BE5" w:rsidP="009D5BE5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należycie upoważnieni współpracownicy Administratora lub jego usługodawcy,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 xml:space="preserve">w zakresie w jakim to niezbędne i uzasadnione, w tym np. dostawcy usług informatycznych, software’owych, </w:t>
      </w:r>
      <w:bookmarkStart w:id="4" w:name="_Hlk64633462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prawnych, księgowych, podatkowych, hostingowych, ubezpieczeniowych</w:t>
      </w:r>
      <w:bookmarkEnd w:id="4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1BA07954" w14:textId="77777777" w:rsidR="009D5BE5" w:rsidRPr="006B3671" w:rsidRDefault="009D5BE5" w:rsidP="009D5BE5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podmioty uprawnione do ustawowej lub umownej kontroli lub nadzoru nad Administratorem, w szczególności Centrum Łukasiewicz i Prezes Centrum Łukasiewicz, także właściwy minister;</w:t>
      </w:r>
    </w:p>
    <w:p w14:paraId="765B5C96" w14:textId="77777777" w:rsidR="009D5BE5" w:rsidRPr="006B3671" w:rsidRDefault="009D5BE5" w:rsidP="009D5BE5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inne podmioty uprawnione ustawowo do nadzoru i kontroli oraz inne podmioty uprawnione przepisami prawa;</w:t>
      </w:r>
    </w:p>
    <w:p w14:paraId="29FBD4DD" w14:textId="77777777" w:rsidR="009D5BE5" w:rsidRPr="006B3671" w:rsidRDefault="009D5BE5" w:rsidP="009D5BE5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w przypadku powiązania Państwa relacji z Administratorem dla celów dotowanych projektów naukowych lub komercjalizacji – instytucji dotującej, pośredniczącej, fundujące etc., w szczególności </w:t>
      </w:r>
      <w:proofErr w:type="spellStart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NCBiR</w:t>
      </w:r>
      <w:proofErr w:type="spellEnd"/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lub NCN;</w:t>
      </w:r>
    </w:p>
    <w:p w14:paraId="3D21EB31" w14:textId="77777777" w:rsidR="009D5BE5" w:rsidRPr="006B3671" w:rsidRDefault="009D5BE5" w:rsidP="009D5BE5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podmioty zapewniające utrzymanie lub wsparcie systemów informatycznych używanych przez Administratora, podmiotu świadczące usługi hostingowe etc.;</w:t>
      </w:r>
    </w:p>
    <w:p w14:paraId="59488686" w14:textId="77777777" w:rsidR="009D5BE5" w:rsidRPr="006B3671" w:rsidRDefault="009D5BE5" w:rsidP="009D5BE5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firmy kurierskie, pocztowe etc.;</w:t>
      </w:r>
    </w:p>
    <w:p w14:paraId="4E5DA6B5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pacing w:after="12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Państwa dane osobowe mogą być też potencjalnie ujawniane w trybie dostępu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 xml:space="preserve">do informacji publicznej na wniosek każdego zainteresowanego. </w:t>
      </w:r>
      <w:r w:rsidRPr="006B3671">
        <w:rPr>
          <w:rFonts w:asciiTheme="majorHAnsi" w:hAnsiTheme="majorHAnsi"/>
          <w:color w:val="000000"/>
          <w:sz w:val="16"/>
          <w:szCs w:val="16"/>
        </w:rPr>
        <w:t>Może to spowodować przekazanie danych osobowych poza Europejski Obszar Gospodarczy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.</w:t>
      </w:r>
    </w:p>
    <w:p w14:paraId="79D15A66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Państwa dane osobowe nie będą przekazywane do krajów trzecich lub organizacji międzynarodowych, z zastrzeżeniem poniższego. Nie dotyczy to jednak przekazywania dla celów realizacji i rozliczania dotacji, grantów, programów naukowych etc. fundowanych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 xml:space="preserve">z budżetu Unii Europejskiej, której to organizacji międzynarodowej dane mogą być przekazywane przez Administratora w zakresie niezbędnym do realizacji zobowiązań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>i prawidłowego wydatkowania środków publicznych.</w:t>
      </w:r>
    </w:p>
    <w:p w14:paraId="6F85E36D" w14:textId="77777777" w:rsidR="009D5BE5" w:rsidRPr="006B3671" w:rsidRDefault="009D5BE5" w:rsidP="009D5BE5">
      <w:pPr>
        <w:pStyle w:val="Akapitzlist"/>
        <w:widowControl w:val="0"/>
        <w:suppressLineNumbers/>
        <w:suppressAutoHyphens/>
        <w:spacing w:before="60" w:after="60" w:line="276" w:lineRule="auto"/>
        <w:ind w:left="567"/>
        <w:contextualSpacing w:val="0"/>
        <w:rPr>
          <w:rFonts w:asciiTheme="majorHAnsi" w:hAnsiTheme="majorHAnsi"/>
          <w:color w:val="000000"/>
          <w:sz w:val="16"/>
          <w:szCs w:val="16"/>
        </w:rPr>
      </w:pPr>
      <w:r w:rsidRPr="006B3671">
        <w:rPr>
          <w:rFonts w:asciiTheme="majorHAnsi" w:hAnsiTheme="majorHAnsi"/>
          <w:color w:val="000000"/>
          <w:sz w:val="16"/>
          <w:szCs w:val="16"/>
        </w:rPr>
        <w:t>Administrator korzysta z Microsoft 365, co może spowodować przekazanie Państwa danych osobowych do państwa trzeciego. Regulamin korzystania z Usług Online w zakresie Microsoft 365 oraz zobowiązania w odniesieniu do przetwarzania i zabezpieczania danych użytkownika oraz danych osobowych przez usługi online określa dokumentacja Microsoft, w tym w szczególności:</w:t>
      </w:r>
    </w:p>
    <w:p w14:paraId="7E72CDD8" w14:textId="77777777" w:rsidR="009D5BE5" w:rsidRPr="006B3671" w:rsidRDefault="009D5BE5" w:rsidP="009D5BE5">
      <w:pPr>
        <w:pStyle w:val="Akapitzlist"/>
        <w:widowControl w:val="0"/>
        <w:numPr>
          <w:ilvl w:val="0"/>
          <w:numId w:val="14"/>
        </w:numPr>
        <w:suppressLineNumbers/>
        <w:suppressAutoHyphens/>
        <w:spacing w:before="60" w:after="60" w:line="276" w:lineRule="auto"/>
        <w:contextualSpacing w:val="0"/>
        <w:rPr>
          <w:rFonts w:asciiTheme="majorHAnsi" w:hAnsiTheme="majorHAnsi"/>
          <w:color w:val="000000"/>
          <w:sz w:val="16"/>
          <w:szCs w:val="16"/>
        </w:rPr>
      </w:pPr>
      <w:r w:rsidRPr="006B3671">
        <w:rPr>
          <w:rFonts w:asciiTheme="majorHAnsi" w:hAnsiTheme="majorHAnsi"/>
          <w:color w:val="000000"/>
          <w:sz w:val="16"/>
          <w:szCs w:val="16"/>
        </w:rPr>
        <w:t xml:space="preserve">oświadczenie o ochronie prywatności - </w:t>
      </w:r>
      <w:hyperlink r:id="rId8" w:history="1">
        <w:r w:rsidRPr="006B3671">
          <w:rPr>
            <w:rStyle w:val="Hipercze"/>
            <w:rFonts w:asciiTheme="majorHAnsi" w:hAnsiTheme="majorHAnsi"/>
            <w:sz w:val="16"/>
            <w:szCs w:val="16"/>
          </w:rPr>
          <w:t>https://privacy.microsoft.com/pl-pl/privacystatement</w:t>
        </w:r>
      </w:hyperlink>
      <w:r w:rsidRPr="006B3671">
        <w:rPr>
          <w:rFonts w:asciiTheme="majorHAnsi" w:hAnsiTheme="majorHAnsi"/>
          <w:color w:val="000000"/>
          <w:sz w:val="16"/>
          <w:szCs w:val="16"/>
        </w:rPr>
        <w:t>;</w:t>
      </w:r>
    </w:p>
    <w:p w14:paraId="154FE469" w14:textId="77777777" w:rsidR="009D5BE5" w:rsidRPr="006B3671" w:rsidRDefault="009D5BE5" w:rsidP="009D5BE5">
      <w:pPr>
        <w:pStyle w:val="Akapitzlist"/>
        <w:widowControl w:val="0"/>
        <w:numPr>
          <w:ilvl w:val="0"/>
          <w:numId w:val="14"/>
        </w:numPr>
        <w:suppressLineNumbers/>
        <w:suppressAutoHyphens/>
        <w:spacing w:before="60" w:after="60" w:line="276" w:lineRule="auto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hAnsiTheme="majorHAnsi"/>
          <w:color w:val="000000"/>
          <w:sz w:val="16"/>
          <w:szCs w:val="16"/>
        </w:rPr>
        <w:t>umowa dotycząca usług Microsoft (Microsoft Services Agreement, MSA) - https://www.microsoft.com/pl-pl/servicesagreement/.</w:t>
      </w:r>
    </w:p>
    <w:p w14:paraId="34FA5D3F" w14:textId="77777777" w:rsidR="009D5BE5" w:rsidRPr="006B3671" w:rsidRDefault="009D5BE5" w:rsidP="009D5BE5">
      <w:pPr>
        <w:pStyle w:val="NormalnyWeb"/>
        <w:spacing w:line="276" w:lineRule="auto"/>
        <w:ind w:left="567"/>
        <w:jc w:val="both"/>
        <w:rPr>
          <w:rFonts w:asciiTheme="majorHAnsi" w:hAnsiTheme="majorHAnsi"/>
          <w:color w:val="000000"/>
          <w:sz w:val="16"/>
          <w:szCs w:val="16"/>
        </w:rPr>
      </w:pPr>
      <w:r w:rsidRPr="006B3671">
        <w:rPr>
          <w:rFonts w:asciiTheme="majorHAnsi" w:hAnsiTheme="majorHAnsi"/>
          <w:color w:val="000000"/>
          <w:sz w:val="16"/>
          <w:szCs w:val="16"/>
        </w:rPr>
        <w:t xml:space="preserve">W ramach usług Microsoft, dane wprowadzone do Microsoft 365 będą przetwarzane </w:t>
      </w:r>
      <w:r w:rsidRPr="006B3671">
        <w:rPr>
          <w:rFonts w:asciiTheme="majorHAnsi" w:hAnsiTheme="majorHAnsi"/>
          <w:color w:val="000000"/>
          <w:sz w:val="16"/>
          <w:szCs w:val="16"/>
        </w:rPr>
        <w:br/>
        <w:t xml:space="preserve">i przechowywane w określonej lokalizacji geograficznej. Zgodnie z funkcjonalnością usług Microsoft w dostępnym panelu administracyjnym w „Profilu Organizacji”, wskazano iż dane </w:t>
      </w:r>
      <w:r w:rsidRPr="006B3671">
        <w:rPr>
          <w:rFonts w:asciiTheme="majorHAnsi" w:hAnsiTheme="majorHAnsi"/>
          <w:color w:val="000000"/>
          <w:sz w:val="16"/>
          <w:szCs w:val="16"/>
        </w:rPr>
        <w:lastRenderedPageBreak/>
        <w:t>przetwarzane są na terenie Unii Europejskiej. Microsoft zobowiązuje się do przestrzegania przepisów prawa dotyczących świadczenia Usług Online, które dotyczą ogółu dostawców informatycznych.</w:t>
      </w:r>
    </w:p>
    <w:p w14:paraId="03D81035" w14:textId="77777777" w:rsidR="009D5BE5" w:rsidRPr="006B3671" w:rsidRDefault="009D5BE5" w:rsidP="009D5BE5">
      <w:pPr>
        <w:pStyle w:val="NormalnyWeb"/>
        <w:spacing w:line="276" w:lineRule="auto"/>
        <w:ind w:left="567"/>
        <w:jc w:val="both"/>
        <w:rPr>
          <w:rFonts w:asciiTheme="majorHAnsi" w:hAnsiTheme="majorHAnsi"/>
          <w:color w:val="000000"/>
          <w:sz w:val="16"/>
          <w:szCs w:val="16"/>
        </w:rPr>
      </w:pPr>
      <w:r w:rsidRPr="006B3671">
        <w:rPr>
          <w:rFonts w:asciiTheme="majorHAnsi" w:hAnsiTheme="majorHAnsi"/>
          <w:color w:val="000000"/>
          <w:sz w:val="16"/>
          <w:szCs w:val="16"/>
        </w:rPr>
        <w:t xml:space="preserve">Microsoft realizuje coroczne audyty Usług Online, obejmujące audyty zabezpieczeń komputerów, środowiska informatycznego i fizycznych Centrów Danych, nadzorowany </w:t>
      </w:r>
      <w:r w:rsidRPr="006B3671">
        <w:rPr>
          <w:rFonts w:asciiTheme="majorHAnsi" w:hAnsiTheme="majorHAnsi"/>
          <w:color w:val="000000"/>
          <w:sz w:val="16"/>
          <w:szCs w:val="16"/>
        </w:rPr>
        <w:br/>
        <w:t>i upoważnione przez niego firmy trzecie, łącznie z prawem których szczegóły można znaleźć pod adresem https://www.microsoft.com/pl-pl/trust-center/privacy?docid=27.</w:t>
      </w:r>
    </w:p>
    <w:p w14:paraId="12F27E53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W odniesieniu do Państwa danych osobowych decyzje nie będą podejmowane w sposób zautomatyzowany. Nie będzie też mieć miejsce profilowanie na ich podstawie.</w:t>
      </w:r>
    </w:p>
    <w:p w14:paraId="7BE4EB0C" w14:textId="77777777" w:rsidR="009D5BE5" w:rsidRPr="006B3671" w:rsidRDefault="009D5BE5" w:rsidP="009D5BE5">
      <w:pPr>
        <w:pStyle w:val="Akapitzlist"/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Dla realizacja Państwa praw prosimy o kontakt mailowy z Administratorem na ww. dane kontaktowe Inspektora Ochrony Danych. Posiadają Państwo prawo do:</w:t>
      </w:r>
    </w:p>
    <w:p w14:paraId="181A34B5" w14:textId="77777777" w:rsidR="009D5BE5" w:rsidRPr="006B3671" w:rsidRDefault="009D5BE5" w:rsidP="009D5BE5">
      <w:pPr>
        <w:pStyle w:val="Akapitzlist"/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dostępu do przekazanych danych osobowych;</w:t>
      </w:r>
    </w:p>
    <w:p w14:paraId="4064B548" w14:textId="77777777" w:rsidR="009D5BE5" w:rsidRPr="006B3671" w:rsidRDefault="009D5BE5" w:rsidP="009D5BE5">
      <w:pPr>
        <w:pStyle w:val="Akapitzlist"/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co do zasady - sprostowania lub uzupełnienia przekazanych danych osobowych;</w:t>
      </w:r>
    </w:p>
    <w:p w14:paraId="728B6777" w14:textId="77777777" w:rsidR="009D5BE5" w:rsidRPr="006B3671" w:rsidRDefault="009D5BE5" w:rsidP="009D5BE5">
      <w:pPr>
        <w:pStyle w:val="Akapitzlist"/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co do zasady - żądania ograniczenia przetwarzania danych osobowych w sytuacjach określonych w art. 18 RODO;</w:t>
      </w:r>
    </w:p>
    <w:p w14:paraId="690D380A" w14:textId="77777777" w:rsidR="009D5BE5" w:rsidRPr="006B3671" w:rsidRDefault="009D5BE5" w:rsidP="009D5BE5">
      <w:pPr>
        <w:pStyle w:val="Akapitzlist"/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wniesienia skargi do Prezesa Urzędu Ochrony Danych Osobowych na przetwarzanie danych przez Administratora </w:t>
      </w:r>
      <w:r w:rsidRPr="006B3671">
        <w:rPr>
          <w:rFonts w:asciiTheme="majorHAnsi" w:hAnsiTheme="majorHAnsi"/>
          <w:color w:val="000000"/>
          <w:sz w:val="16"/>
          <w:szCs w:val="16"/>
        </w:rPr>
        <w:t>(ul. Stawki 2, 00-193 Warszawa, tel. 22 531 03 00, fax. 22 531 03 01, https://uodo.gov.pl/pl/p/kontakt)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3B2BC28E" w14:textId="77777777" w:rsidR="009D5BE5" w:rsidRPr="006B3671" w:rsidRDefault="009D5BE5" w:rsidP="009D5BE5">
      <w:pPr>
        <w:pStyle w:val="Akapitzlist"/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co do zasady - usunięcia danych (prawo do bycia zapomnianym). Informujemy jednak, że prawo do usunięcia danych (prawo do bycia zapomnianym), w zakresie wyznaczonym przez art. 17 ust. 3 lit. b, d lub e RODO nie przysługuje Państwu tak długo, jak podstawą przetwarzania Państwa danych jest art. 6 ust. 1 lit. c RODO (jest ograniczone z tego względu, że jest to przetwarzanie dla celów wynikających z przepisów prawa – Zamawiający musi przetwarzać te dane zgodnie z prawem) lub art. 6 ust. 1 lit. e RODO (do ustalenia, dochodzenia lub obrony roszczeń);</w:t>
      </w:r>
    </w:p>
    <w:p w14:paraId="18D3A325" w14:textId="77777777" w:rsidR="009D5BE5" w:rsidRPr="006B3671" w:rsidRDefault="009D5BE5" w:rsidP="009D5BE5">
      <w:pPr>
        <w:pStyle w:val="Akapitzlist"/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co do zasady - przenoszenia danych osobowych, gdy podstawą przetwarzania jest art. 6 ust. 1 lit. b RODO. Informujemy jednak, że: prawo to nie ma zastosowania do przetwarzania, które jest niezbędne do wykonania zadania realizowanego w interesie publicznym i doznaje ograniczenia w tym postępowaniu (art. 20 ust. 3 RODO);</w:t>
      </w:r>
    </w:p>
    <w:p w14:paraId="0A2688F4" w14:textId="77777777" w:rsidR="009D5BE5" w:rsidRPr="006B3671" w:rsidRDefault="009D5BE5" w:rsidP="009D5BE5">
      <w:pPr>
        <w:pStyle w:val="Akapitzlist"/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>co do zasady - sprzeciwu, wobec przetwarzania danych osobowych. Informujemy dodatkowo, że: tak długo, jak podstawą przetwarzania Państwa danych jest art. 6 ust. 1 lit. c (lub posiłkowo: lit. b) RODO, tak długo niestety nie macie Państwa prawa do tego sprzeciwu (art. 21 ust. 1 RODO);</w:t>
      </w:r>
    </w:p>
    <w:p w14:paraId="0360A933" w14:textId="77777777" w:rsidR="009D5BE5" w:rsidRPr="006B3671" w:rsidRDefault="009D5BE5" w:rsidP="009D5BE5">
      <w:pPr>
        <w:pStyle w:val="Akapitzlist"/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cofnięcia swojej dobrowolnie wyrażonej zgody na przetwarzanie w każdym czasie – jeśli przetwarzanie odbywa się na podstawie zgody. Cofnięcie tej zgody nie wpływa na dotychczasowe przetwarzanie na tej podstawie, przed jej cofnięciem.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 xml:space="preserve">Co do zasady w niniejszym postępowaniu Państwa dane nie będą przetwarzane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>na podstawie zgody, więc prawo to co do zasady nie ma zastosowania.</w:t>
      </w:r>
    </w:p>
    <w:p w14:paraId="2E47B19E" w14:textId="77777777" w:rsidR="009D5BE5" w:rsidRPr="006B3671" w:rsidRDefault="009D5BE5" w:rsidP="009D5BE5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Wskazujemy, że z przepisów prawa i istoty postępowań prowadzonych na zamówienia związane z realizacją projektów (finansowanie ze środków europejskich lub innych,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 xml:space="preserve">w szczególności wytyczne projektowe w zakresie realizacji zamówień mogą wynikać, </w:t>
      </w:r>
      <w:r w:rsidRPr="006B3671">
        <w:rPr>
          <w:rFonts w:asciiTheme="majorHAnsi" w:eastAsia="Verdana" w:hAnsiTheme="majorHAnsi" w:cs="Times New Roman"/>
          <w:color w:val="000000"/>
          <w:sz w:val="16"/>
          <w:szCs w:val="16"/>
        </w:rPr>
        <w:br/>
        <w:t>w konkretnych przypadkach dalsze ograniczenia dla Państwa praw. W przypadku jakichkolwiek wątpliwości prosimy o kontakt z Inspektorem Ochrony Danych Zamawiającego.</w:t>
      </w:r>
    </w:p>
    <w:p w14:paraId="0F75B4B2" w14:textId="77777777" w:rsidR="009D5BE5" w:rsidRPr="009823C3" w:rsidRDefault="009D5BE5" w:rsidP="009D5BE5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p w14:paraId="6FFD2CBD" w14:textId="77777777" w:rsidR="009D5BE5" w:rsidRPr="005F577C" w:rsidRDefault="009D5BE5" w:rsidP="003567BC">
      <w:pPr>
        <w:widowControl w:val="0"/>
        <w:spacing w:after="0" w:line="240" w:lineRule="auto"/>
        <w:jc w:val="right"/>
        <w:rPr>
          <w:rFonts w:asciiTheme="majorHAnsi" w:eastAsia="Verdana" w:hAnsiTheme="majorHAnsi" w:cs="Times New Roman"/>
          <w:b/>
          <w:color w:val="000000"/>
          <w:szCs w:val="20"/>
        </w:rPr>
      </w:pPr>
    </w:p>
    <w:bookmarkEnd w:id="0"/>
    <w:sectPr w:rsidR="009D5BE5" w:rsidRPr="005F577C" w:rsidSect="00DA6D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A4E3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620A8FB3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38CB" w14:textId="77777777" w:rsidR="00285836" w:rsidRDefault="002858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BDCE469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651D1DF9">
              <wp:simplePos x="0" y="0"/>
              <wp:positionH relativeFrom="margin">
                <wp:posOffset>-223520</wp:posOffset>
              </wp:positionH>
              <wp:positionV relativeFrom="page">
                <wp:posOffset>9820275</wp:posOffset>
              </wp:positionV>
              <wp:extent cx="4488180" cy="438785"/>
              <wp:effectExtent l="0" t="0" r="7620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488180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0C628" w14:textId="77777777" w:rsidR="00285836" w:rsidRPr="00880786" w:rsidRDefault="00285836" w:rsidP="0028583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8FED37B" w14:textId="77777777" w:rsidR="00285836" w:rsidRPr="00880786" w:rsidRDefault="00285836" w:rsidP="0028583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6304058D" w14:textId="77777777" w:rsidR="00285836" w:rsidRPr="00880786" w:rsidRDefault="00285836" w:rsidP="0028583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2C55D368" w14:textId="77777777" w:rsidR="00285836" w:rsidRPr="00880786" w:rsidRDefault="00285836" w:rsidP="0028583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142A1B3B" w14:textId="076B5FA4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17.6pt;margin-top:773.25pt;width:353.4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" filled="f" stroked="f">
              <o:lock v:ext="edit" aspectratio="t"/>
              <v:textbox style="mso-fit-shape-to-text:t" inset="0,0,0,0">
                <w:txbxContent>
                  <w:p w14:paraId="3D40C628" w14:textId="77777777" w:rsidR="00285836" w:rsidRPr="00880786" w:rsidRDefault="00285836" w:rsidP="0028583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8FED37B" w14:textId="77777777" w:rsidR="00285836" w:rsidRPr="00880786" w:rsidRDefault="00285836" w:rsidP="0028583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6304058D" w14:textId="77777777" w:rsidR="00285836" w:rsidRPr="00880786" w:rsidRDefault="00285836" w:rsidP="0028583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2C55D368" w14:textId="77777777" w:rsidR="00285836" w:rsidRPr="00880786" w:rsidRDefault="00285836" w:rsidP="0028583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142A1B3B" w14:textId="076B5FA4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0E12C42C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6099CD71">
              <wp:simplePos x="0" y="0"/>
              <wp:positionH relativeFrom="margin">
                <wp:posOffset>-375920</wp:posOffset>
              </wp:positionH>
              <wp:positionV relativeFrom="page">
                <wp:posOffset>9839325</wp:posOffset>
              </wp:positionV>
              <wp:extent cx="4640580" cy="222885"/>
              <wp:effectExtent l="0" t="0" r="7620" b="381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640580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B2787" w14:textId="77777777" w:rsidR="00285836" w:rsidRPr="00880786" w:rsidRDefault="00285836" w:rsidP="0028583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5AE843C7" w14:textId="77777777" w:rsidR="00285836" w:rsidRPr="00880786" w:rsidRDefault="00285836" w:rsidP="0028583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1B7D0C0D" w14:textId="77777777" w:rsidR="00285836" w:rsidRPr="00880786" w:rsidRDefault="00285836" w:rsidP="0028583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274411A3" w14:textId="77777777" w:rsidR="00285836" w:rsidRPr="00880786" w:rsidRDefault="00285836" w:rsidP="0028583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072B4552" w14:textId="51F1CFBB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9.6pt;margin-top:774.75pt;width:365.4pt;height:17.5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" filled="f" stroked="f">
              <o:lock v:ext="edit" aspectratio="t"/>
              <v:textbox style="mso-fit-shape-to-text:t" inset="0,0,0,0">
                <w:txbxContent>
                  <w:p w14:paraId="44BB2787" w14:textId="77777777" w:rsidR="00285836" w:rsidRPr="00880786" w:rsidRDefault="00285836" w:rsidP="0028583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5AE843C7" w14:textId="77777777" w:rsidR="00285836" w:rsidRPr="00880786" w:rsidRDefault="00285836" w:rsidP="0028583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1B7D0C0D" w14:textId="77777777" w:rsidR="00285836" w:rsidRPr="00880786" w:rsidRDefault="00285836" w:rsidP="0028583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274411A3" w14:textId="77777777" w:rsidR="00285836" w:rsidRPr="00880786" w:rsidRDefault="00285836" w:rsidP="0028583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072B4552" w14:textId="51F1CFBB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1698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7D92B311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F1DE7" w14:textId="77777777" w:rsidR="00285836" w:rsidRDefault="002858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7556" w14:textId="77777777" w:rsidR="00285836" w:rsidRDefault="002858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bookmarkStart w:id="5" w:name="_Hlk64634519"/>
    <w:bookmarkStart w:id="6" w:name="_Hlk64634520"/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EBC3F80"/>
    <w:multiLevelType w:val="hybridMultilevel"/>
    <w:tmpl w:val="B4F6C072"/>
    <w:lvl w:ilvl="0" w:tplc="DDDE1C3C">
      <w:start w:val="1"/>
      <w:numFmt w:val="decimal"/>
      <w:lvlText w:val="%1)"/>
      <w:lvlJc w:val="left"/>
      <w:pPr>
        <w:ind w:left="1327" w:hanging="7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38172389">
    <w:abstractNumId w:val="9"/>
  </w:num>
  <w:num w:numId="2" w16cid:durableId="449474892">
    <w:abstractNumId w:val="8"/>
  </w:num>
  <w:num w:numId="3" w16cid:durableId="1936941489">
    <w:abstractNumId w:val="3"/>
  </w:num>
  <w:num w:numId="4" w16cid:durableId="65568220">
    <w:abstractNumId w:val="2"/>
  </w:num>
  <w:num w:numId="5" w16cid:durableId="161511526">
    <w:abstractNumId w:val="1"/>
  </w:num>
  <w:num w:numId="6" w16cid:durableId="783690534">
    <w:abstractNumId w:val="0"/>
  </w:num>
  <w:num w:numId="7" w16cid:durableId="49815946">
    <w:abstractNumId w:val="7"/>
  </w:num>
  <w:num w:numId="8" w16cid:durableId="2128623086">
    <w:abstractNumId w:val="6"/>
  </w:num>
  <w:num w:numId="9" w16cid:durableId="542602012">
    <w:abstractNumId w:val="5"/>
  </w:num>
  <w:num w:numId="10" w16cid:durableId="983462939">
    <w:abstractNumId w:val="4"/>
  </w:num>
  <w:num w:numId="11" w16cid:durableId="1209800344">
    <w:abstractNumId w:val="11"/>
  </w:num>
  <w:num w:numId="12" w16cid:durableId="60102707">
    <w:abstractNumId w:val="12"/>
  </w:num>
  <w:num w:numId="13" w16cid:durableId="1579558147">
    <w:abstractNumId w:val="10"/>
  </w:num>
  <w:num w:numId="14" w16cid:durableId="16718313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26C33"/>
    <w:rsid w:val="00032012"/>
    <w:rsid w:val="00070438"/>
    <w:rsid w:val="00077647"/>
    <w:rsid w:val="000E5F01"/>
    <w:rsid w:val="001262F6"/>
    <w:rsid w:val="00134929"/>
    <w:rsid w:val="001515FE"/>
    <w:rsid w:val="001565C0"/>
    <w:rsid w:val="00166649"/>
    <w:rsid w:val="001957AB"/>
    <w:rsid w:val="001A0BD2"/>
    <w:rsid w:val="001E3AD7"/>
    <w:rsid w:val="00217C1E"/>
    <w:rsid w:val="00231524"/>
    <w:rsid w:val="00264117"/>
    <w:rsid w:val="00264D06"/>
    <w:rsid w:val="00274A7A"/>
    <w:rsid w:val="00285836"/>
    <w:rsid w:val="002D48BE"/>
    <w:rsid w:val="002D785A"/>
    <w:rsid w:val="002F4540"/>
    <w:rsid w:val="00335F9F"/>
    <w:rsid w:val="00346C00"/>
    <w:rsid w:val="00354A18"/>
    <w:rsid w:val="003567BC"/>
    <w:rsid w:val="0039324B"/>
    <w:rsid w:val="003A0C24"/>
    <w:rsid w:val="003C63A3"/>
    <w:rsid w:val="003D24FA"/>
    <w:rsid w:val="003F4BA3"/>
    <w:rsid w:val="00431D86"/>
    <w:rsid w:val="0044022C"/>
    <w:rsid w:val="004472A1"/>
    <w:rsid w:val="0045608C"/>
    <w:rsid w:val="004604EB"/>
    <w:rsid w:val="004F5805"/>
    <w:rsid w:val="00526CDD"/>
    <w:rsid w:val="00543790"/>
    <w:rsid w:val="005D0FE2"/>
    <w:rsid w:val="005D102F"/>
    <w:rsid w:val="005D12B0"/>
    <w:rsid w:val="005D1495"/>
    <w:rsid w:val="005F577C"/>
    <w:rsid w:val="006440B2"/>
    <w:rsid w:val="006747BD"/>
    <w:rsid w:val="00682FA8"/>
    <w:rsid w:val="006919BD"/>
    <w:rsid w:val="006D6DE5"/>
    <w:rsid w:val="006E5990"/>
    <w:rsid w:val="006F645A"/>
    <w:rsid w:val="00756383"/>
    <w:rsid w:val="007701AB"/>
    <w:rsid w:val="00805DF6"/>
    <w:rsid w:val="00821F16"/>
    <w:rsid w:val="008368C0"/>
    <w:rsid w:val="0084396A"/>
    <w:rsid w:val="00854B7B"/>
    <w:rsid w:val="008568EA"/>
    <w:rsid w:val="00873814"/>
    <w:rsid w:val="008C1729"/>
    <w:rsid w:val="008C75DD"/>
    <w:rsid w:val="008F027B"/>
    <w:rsid w:val="008F209D"/>
    <w:rsid w:val="00995129"/>
    <w:rsid w:val="009C6DE1"/>
    <w:rsid w:val="009D4C4D"/>
    <w:rsid w:val="009D5BE5"/>
    <w:rsid w:val="00A12595"/>
    <w:rsid w:val="00A36F46"/>
    <w:rsid w:val="00A4666C"/>
    <w:rsid w:val="00A52C29"/>
    <w:rsid w:val="00AC24F0"/>
    <w:rsid w:val="00B33C6A"/>
    <w:rsid w:val="00B47D16"/>
    <w:rsid w:val="00B61F8A"/>
    <w:rsid w:val="00BB65CB"/>
    <w:rsid w:val="00BF3017"/>
    <w:rsid w:val="00C22695"/>
    <w:rsid w:val="00C736D5"/>
    <w:rsid w:val="00C843F5"/>
    <w:rsid w:val="00D005B3"/>
    <w:rsid w:val="00D06D36"/>
    <w:rsid w:val="00D40690"/>
    <w:rsid w:val="00D95672"/>
    <w:rsid w:val="00DA52A1"/>
    <w:rsid w:val="00DA6D13"/>
    <w:rsid w:val="00DC7C8E"/>
    <w:rsid w:val="00E44C89"/>
    <w:rsid w:val="00E53159"/>
    <w:rsid w:val="00EA37EA"/>
    <w:rsid w:val="00EC188C"/>
    <w:rsid w:val="00ED7972"/>
    <w:rsid w:val="00EE493C"/>
    <w:rsid w:val="00EE75DB"/>
    <w:rsid w:val="00F25036"/>
    <w:rsid w:val="00FC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1CA25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"/>
    <w:basedOn w:val="Normalny"/>
    <w:link w:val="AkapitzlistZnak"/>
    <w:uiPriority w:val="34"/>
    <w:qFormat/>
    <w:rsid w:val="00EE75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5BE5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"/>
    <w:basedOn w:val="Domylnaczcionkaakapitu"/>
    <w:link w:val="Akapitzlist"/>
    <w:uiPriority w:val="34"/>
    <w:qFormat/>
    <w:locked/>
    <w:rsid w:val="009D5BE5"/>
    <w:rPr>
      <w:color w:val="000000" w:themeColor="background1"/>
      <w:spacing w:val="4"/>
      <w:sz w:val="20"/>
    </w:rPr>
  </w:style>
  <w:style w:type="paragraph" w:styleId="NormalnyWeb">
    <w:name w:val="Normal (Web)"/>
    <w:basedOn w:val="Normalny"/>
    <w:uiPriority w:val="99"/>
    <w:unhideWhenUsed/>
    <w:rsid w:val="009D5BE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vacy.microsoft.com/pl-pl/privacystatemen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1829</Words>
  <Characters>10976</Characters>
  <Application>Microsoft Office Word</Application>
  <DocSecurity>0</DocSecurity>
  <Lines>91</Lines>
  <Paragraphs>25</Paragraphs>
  <ScaleCrop>false</ScaleCrop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2021-03-22T11:52:00Z</dcterms:created>
  <dcterms:modified xsi:type="dcterms:W3CDTF">2024-04-24T08:31:00Z</dcterms:modified>
  <cp:contentStatus/>
</cp:coreProperties>
</file>