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542DAC8A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1D6BD4" w:rsidRPr="001D6BD4">
        <w:rPr>
          <w:rFonts w:asciiTheme="majorHAnsi" w:hAnsiTheme="majorHAnsi" w:cs="Tahoma"/>
          <w:b/>
          <w:bCs/>
          <w:color w:val="auto"/>
          <w:szCs w:val="20"/>
          <w:lang w:eastAsia="pl-PL"/>
        </w:rPr>
        <w:t>PORT/WZ/2024/06/00051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DB6194B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1D6BD4">
        <w:rPr>
          <w:rFonts w:asciiTheme="majorHAnsi" w:hAnsiTheme="majorHAnsi" w:cs="Tahoma"/>
          <w:color w:val="000000"/>
          <w:szCs w:val="20"/>
        </w:rPr>
        <w:t>zakup myszy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7741125B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D6BD4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22</cp:revision>
  <cp:lastPrinted>2020-04-22T14:05:00Z</cp:lastPrinted>
  <dcterms:created xsi:type="dcterms:W3CDTF">2021-03-04T07:25:00Z</dcterms:created>
  <dcterms:modified xsi:type="dcterms:W3CDTF">2024-06-17T11:53:00Z</dcterms:modified>
</cp:coreProperties>
</file>