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AAE5" w14:textId="77777777" w:rsidR="00DC575E" w:rsidRPr="003F3633" w:rsidRDefault="00DC575E" w:rsidP="00E16878">
      <w:pPr>
        <w:keepNext/>
        <w:suppressAutoHyphens/>
        <w:spacing w:before="240" w:after="60" w:line="276" w:lineRule="auto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1040B77" w:rsidR="000633B4" w:rsidRPr="009B0529" w:rsidRDefault="000633B4" w:rsidP="009B0529">
      <w:pPr>
        <w:spacing w:after="120" w:line="276" w:lineRule="auto"/>
        <w:contextualSpacing/>
        <w:rPr>
          <w:rFonts w:asciiTheme="majorHAnsi" w:eastAsia="Calibri" w:hAnsiTheme="majorHAnsi" w:cs="Tahoma"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9B0529">
        <w:rPr>
          <w:rFonts w:ascii="Verdana" w:eastAsia="Verdana" w:hAnsi="Verdana" w:cs="Segoe UI"/>
          <w:b/>
          <w:bCs/>
          <w:color w:val="auto"/>
          <w:szCs w:val="20"/>
        </w:rPr>
        <w:t>U</w:t>
      </w:r>
      <w:r w:rsidR="009B0529" w:rsidRPr="00A96B0A">
        <w:rPr>
          <w:rFonts w:ascii="Verdana" w:eastAsia="Verdana" w:hAnsi="Verdana" w:cs="Segoe UI"/>
          <w:b/>
          <w:bCs/>
          <w:color w:val="auto"/>
          <w:szCs w:val="20"/>
        </w:rPr>
        <w:t>sług</w:t>
      </w:r>
      <w:r w:rsidR="009B0529">
        <w:rPr>
          <w:rFonts w:ascii="Verdana" w:eastAsia="Verdana" w:hAnsi="Verdana" w:cs="Segoe UI"/>
          <w:b/>
          <w:bCs/>
          <w:color w:val="auto"/>
          <w:szCs w:val="20"/>
        </w:rPr>
        <w:t>ę</w:t>
      </w:r>
      <w:r w:rsidR="009B0529" w:rsidRPr="00A96B0A">
        <w:rPr>
          <w:rFonts w:ascii="Verdana" w:eastAsia="Verdana" w:hAnsi="Verdana" w:cs="Segoe UI"/>
          <w:b/>
          <w:bCs/>
          <w:color w:val="auto"/>
          <w:szCs w:val="20"/>
        </w:rPr>
        <w:t xml:space="preserve"> </w:t>
      </w:r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 xml:space="preserve">wykonania analiz </w:t>
      </w:r>
      <w:proofErr w:type="spellStart"/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>proteomicznych</w:t>
      </w:r>
      <w:proofErr w:type="spellEnd"/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 xml:space="preserve"> z wykorzystaniem technik</w:t>
      </w:r>
      <w:r w:rsidR="009B0529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>spektrometrii mas sprzężonej z chromatografią cieczową (LC-MS) obejmujących</w:t>
      </w:r>
      <w:r w:rsidR="009B0529">
        <w:rPr>
          <w:rFonts w:ascii="Verdana" w:eastAsia="Verdana" w:hAnsi="Verdana" w:cs="Segoe UI"/>
          <w:b/>
          <w:bCs/>
          <w:color w:val="auto"/>
          <w:szCs w:val="20"/>
        </w:rPr>
        <w:t xml:space="preserve"> </w:t>
      </w:r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 xml:space="preserve">analizę globalną </w:t>
      </w:r>
      <w:proofErr w:type="spellStart"/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>proteomu</w:t>
      </w:r>
      <w:proofErr w:type="spellEnd"/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 xml:space="preserve"> oraz analizę </w:t>
      </w:r>
      <w:proofErr w:type="spellStart"/>
      <w:r w:rsidR="009B0529" w:rsidRPr="00604FEB">
        <w:rPr>
          <w:rFonts w:ascii="Verdana" w:eastAsia="Verdana" w:hAnsi="Verdana" w:cs="Segoe UI"/>
          <w:b/>
          <w:bCs/>
          <w:color w:val="auto"/>
          <w:szCs w:val="20"/>
        </w:rPr>
        <w:t>ubikwitynomu</w:t>
      </w:r>
      <w:proofErr w:type="spellEnd"/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0E93FC3E" w14:textId="246E72B6" w:rsidR="000D71F9" w:rsidRDefault="000D71F9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  <w:r>
        <w:rPr>
          <w:rFonts w:asciiTheme="majorHAnsi" w:hAnsiTheme="majorHAnsi" w:cs="Tahoma"/>
          <w:color w:val="auto"/>
          <w:szCs w:val="20"/>
        </w:rPr>
        <w:t>I. Część pierwsza</w:t>
      </w:r>
      <w:r w:rsidR="003C134A">
        <w:rPr>
          <w:rFonts w:asciiTheme="majorHAnsi" w:hAnsiTheme="majorHAnsi" w:cs="Tahoma"/>
          <w:color w:val="auto"/>
          <w:szCs w:val="20"/>
        </w:rPr>
        <w:t xml:space="preserve"> </w:t>
      </w:r>
      <w:r w:rsidR="008C68F6">
        <w:rPr>
          <w:rFonts w:asciiTheme="majorHAnsi" w:hAnsiTheme="majorHAnsi" w:cs="Tahoma"/>
          <w:color w:val="auto"/>
          <w:szCs w:val="20"/>
        </w:rPr>
        <w:t>a</w:t>
      </w:r>
      <w:r w:rsidR="003C134A" w:rsidRPr="003C134A">
        <w:rPr>
          <w:rFonts w:asciiTheme="majorHAnsi" w:hAnsiTheme="majorHAnsi" w:cs="Tahoma"/>
          <w:color w:val="auto"/>
          <w:szCs w:val="20"/>
        </w:rPr>
        <w:t xml:space="preserve">naliza globalna </w:t>
      </w:r>
      <w:proofErr w:type="spellStart"/>
      <w:r w:rsidR="003C134A" w:rsidRPr="003C134A">
        <w:rPr>
          <w:rFonts w:asciiTheme="majorHAnsi" w:hAnsiTheme="majorHAnsi" w:cs="Tahoma"/>
          <w:color w:val="auto"/>
          <w:szCs w:val="20"/>
        </w:rPr>
        <w:t>proteomu</w:t>
      </w:r>
      <w:proofErr w:type="spellEnd"/>
      <w:r w:rsidR="003C134A">
        <w:rPr>
          <w:rFonts w:asciiTheme="majorHAnsi" w:hAnsiTheme="majorHAnsi" w:cs="Tahoma"/>
          <w:color w:val="auto"/>
          <w:szCs w:val="20"/>
        </w:rPr>
        <w:t>:</w:t>
      </w:r>
    </w:p>
    <w:p w14:paraId="58094FD6" w14:textId="77777777" w:rsidR="003C134A" w:rsidRPr="003F3633" w:rsidRDefault="003C134A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48B6D1BF" w14:textId="77777777" w:rsidR="001F2BC3" w:rsidRDefault="001F2BC3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</w:p>
    <w:p w14:paraId="07CBC79D" w14:textId="629568A2" w:rsidR="008C68F6" w:rsidRDefault="008C68F6" w:rsidP="008C68F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  <w:r>
        <w:rPr>
          <w:rFonts w:asciiTheme="majorHAnsi" w:hAnsiTheme="majorHAnsi" w:cs="Tahoma"/>
          <w:color w:val="auto"/>
          <w:szCs w:val="20"/>
        </w:rPr>
        <w:t>I</w:t>
      </w:r>
      <w:r>
        <w:rPr>
          <w:rFonts w:asciiTheme="majorHAnsi" w:hAnsiTheme="majorHAnsi" w:cs="Tahoma"/>
          <w:color w:val="auto"/>
          <w:szCs w:val="20"/>
        </w:rPr>
        <w:t>I</w:t>
      </w:r>
      <w:r>
        <w:rPr>
          <w:rFonts w:asciiTheme="majorHAnsi" w:hAnsiTheme="majorHAnsi" w:cs="Tahoma"/>
          <w:color w:val="auto"/>
          <w:szCs w:val="20"/>
        </w:rPr>
        <w:t xml:space="preserve">. Część </w:t>
      </w:r>
      <w:r w:rsidR="001F2BC3">
        <w:rPr>
          <w:rFonts w:asciiTheme="majorHAnsi" w:hAnsiTheme="majorHAnsi" w:cs="Tahoma"/>
          <w:color w:val="auto"/>
          <w:szCs w:val="20"/>
        </w:rPr>
        <w:t>druga</w:t>
      </w:r>
      <w:r w:rsidR="001F2BC3" w:rsidRPr="001F2BC3">
        <w:t xml:space="preserve"> </w:t>
      </w:r>
      <w:r w:rsidR="001F2BC3">
        <w:rPr>
          <w:rFonts w:asciiTheme="majorHAnsi" w:hAnsiTheme="majorHAnsi" w:cs="Tahoma"/>
          <w:color w:val="auto"/>
          <w:szCs w:val="20"/>
        </w:rPr>
        <w:t>a</w:t>
      </w:r>
      <w:r w:rsidR="001F2BC3" w:rsidRPr="001F2BC3">
        <w:rPr>
          <w:rFonts w:asciiTheme="majorHAnsi" w:hAnsiTheme="majorHAnsi" w:cs="Tahoma"/>
          <w:color w:val="auto"/>
          <w:szCs w:val="20"/>
        </w:rPr>
        <w:t xml:space="preserve">naliza </w:t>
      </w:r>
      <w:proofErr w:type="spellStart"/>
      <w:r w:rsidR="001F2BC3" w:rsidRPr="001F2BC3">
        <w:rPr>
          <w:rFonts w:asciiTheme="majorHAnsi" w:hAnsiTheme="majorHAnsi" w:cs="Tahoma"/>
          <w:color w:val="auto"/>
          <w:szCs w:val="20"/>
        </w:rPr>
        <w:t>ubikwitynomu</w:t>
      </w:r>
      <w:proofErr w:type="spellEnd"/>
      <w:r>
        <w:rPr>
          <w:rFonts w:asciiTheme="majorHAnsi" w:hAnsiTheme="majorHAnsi" w:cs="Tahoma"/>
          <w:color w:val="auto"/>
          <w:szCs w:val="20"/>
        </w:rPr>
        <w:t>:</w:t>
      </w:r>
    </w:p>
    <w:p w14:paraId="2FB58224" w14:textId="77777777" w:rsidR="008C68F6" w:rsidRPr="003F3633" w:rsidRDefault="008C68F6" w:rsidP="008C68F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14E6A14" w14:textId="77777777" w:rsidR="008C68F6" w:rsidRPr="003F3633" w:rsidRDefault="008C68F6" w:rsidP="008C68F6">
      <w:pPr>
        <w:pStyle w:val="Akapitzlist"/>
        <w:numPr>
          <w:ilvl w:val="0"/>
          <w:numId w:val="9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18487AA7" w14:textId="77777777" w:rsidR="008C68F6" w:rsidRPr="003F3633" w:rsidRDefault="008C68F6" w:rsidP="008C68F6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2F961609" w14:textId="77777777" w:rsidR="008C68F6" w:rsidRPr="003F3633" w:rsidRDefault="008C68F6" w:rsidP="008C68F6">
      <w:pPr>
        <w:pStyle w:val="Akapitzlist"/>
        <w:numPr>
          <w:ilvl w:val="0"/>
          <w:numId w:val="9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099DDA49" w14:textId="463908CB" w:rsidR="008C68F6" w:rsidRDefault="008C68F6" w:rsidP="001F2BC3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A030D45" w14:textId="77777777" w:rsidR="00D14952" w:rsidRPr="001F2BC3" w:rsidRDefault="00D14952" w:rsidP="001F2BC3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6278669" w14:textId="77777777" w:rsidR="00D14952" w:rsidRPr="003F3633" w:rsidRDefault="00D14952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3C86464" w14:textId="77777777" w:rsidR="00D14952" w:rsidRDefault="00D14952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1FF39A87" w14:textId="32821FAA" w:rsidR="009D3057" w:rsidRDefault="009D3057" w:rsidP="009D3057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o</w:t>
      </w:r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>późn</w:t>
      </w:r>
      <w:proofErr w:type="spellEnd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. zm.) 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3D9D987" w14:textId="77777777" w:rsidR="00D14952" w:rsidRDefault="00D14952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060E7F5E" w14:textId="77777777" w:rsidR="00D14952" w:rsidRDefault="00D14952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2A35DB48" w14:textId="77777777" w:rsidR="00D14952" w:rsidRPr="003F3633" w:rsidRDefault="00D14952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D22F" w14:textId="77777777" w:rsidR="001517BF" w:rsidRDefault="001517BF" w:rsidP="006747BD">
      <w:pPr>
        <w:spacing w:after="0" w:line="240" w:lineRule="auto"/>
      </w:pPr>
      <w:r>
        <w:separator/>
      </w:r>
    </w:p>
  </w:endnote>
  <w:endnote w:type="continuationSeparator" w:id="0">
    <w:p w14:paraId="17710245" w14:textId="77777777" w:rsidR="001517BF" w:rsidRDefault="001517B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43211AF1" w14:textId="77777777" w:rsidR="00D14952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1B465AA8" w14:textId="77777777" w:rsidR="00D14952" w:rsidRDefault="00D14952">
            <w:pPr>
              <w:pStyle w:val="Stopka"/>
              <w:rPr>
                <w:b w:val="0"/>
                <w:bCs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6026"/>
            </w:tblGrid>
            <w:tr w:rsidR="00D14952" w14:paraId="74D112B1" w14:textId="77777777" w:rsidTr="00395B2E">
              <w:tc>
                <w:tcPr>
                  <w:tcW w:w="2127" w:type="dxa"/>
                  <w:vAlign w:val="center"/>
                </w:tcPr>
                <w:p w14:paraId="200D6120" w14:textId="77777777" w:rsidR="00D14952" w:rsidRDefault="00D14952" w:rsidP="00D14952">
                  <w:pPr>
                    <w:pStyle w:val="Stopka"/>
                    <w:jc w:val="left"/>
                  </w:pPr>
                  <w:r w:rsidRPr="00723207">
                    <w:rPr>
                      <w:noProof/>
                    </w:rPr>
                    <w:drawing>
                      <wp:inline distT="0" distB="0" distL="0" distR="0" wp14:anchorId="13C6F768" wp14:editId="530E01DC">
                        <wp:extent cx="1181100" cy="322118"/>
                        <wp:effectExtent l="0" t="0" r="0" b="1905"/>
                        <wp:docPr id="1005296148" name="Grafik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5296148" name="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96DAC541-7B7A-43D3-8B79-37D633B846F1}">
                                      <asvg:svgBlip xmlns:asvg="http://schemas.microsoft.com/office/drawing/2016/SVG/main" r:embed="rId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9377" cy="3271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26" w:type="dxa"/>
                  <w:vAlign w:val="center"/>
                </w:tcPr>
                <w:p w14:paraId="3C53C59E" w14:textId="77777777" w:rsidR="00D14952" w:rsidRPr="002D3E30" w:rsidRDefault="00D14952" w:rsidP="00D14952">
                  <w:pPr>
                    <w:pStyle w:val="LukStopka-adres"/>
                    <w:rPr>
                      <w:sz w:val="12"/>
                      <w:szCs w:val="12"/>
                    </w:rPr>
                  </w:pPr>
                  <w:r w:rsidRPr="002D3E30">
                    <w:rPr>
                      <w:sz w:val="12"/>
                      <w:szCs w:val="12"/>
                    </w:rPr>
                    <w:t xml:space="preserve">Projekt </w:t>
                  </w:r>
                  <w:r>
                    <w:rPr>
                      <w:sz w:val="12"/>
                      <w:szCs w:val="12"/>
                    </w:rPr>
                    <w:t>pn. „</w:t>
                  </w:r>
                  <w:r w:rsidRPr="0072225A">
                    <w:rPr>
                      <w:sz w:val="12"/>
                      <w:szCs w:val="12"/>
                    </w:rPr>
                    <w:t>Określenie zmian związanych z hipokampem i różnic płciowych w myszach AMOTL1</w:t>
                  </w:r>
                  <w:r>
                    <w:rPr>
                      <w:sz w:val="12"/>
                      <w:szCs w:val="12"/>
                    </w:rPr>
                    <w:t xml:space="preserve"> </w:t>
                  </w:r>
                  <w:r w:rsidRPr="0072225A">
                    <w:rPr>
                      <w:sz w:val="12"/>
                      <w:szCs w:val="12"/>
                    </w:rPr>
                    <w:t>KO</w:t>
                  </w:r>
                  <w:r>
                    <w:rPr>
                      <w:sz w:val="12"/>
                      <w:szCs w:val="12"/>
                    </w:rPr>
                    <w:t xml:space="preserve">”, </w:t>
                  </w:r>
                  <w:r w:rsidRPr="002D3E30">
                    <w:rPr>
                      <w:sz w:val="12"/>
                      <w:szCs w:val="12"/>
                    </w:rPr>
                    <w:t xml:space="preserve">sfinansowany ze środków Narodowego Centrum Nauki przyznanych </w:t>
                  </w:r>
                  <w:r>
                    <w:rPr>
                      <w:sz w:val="12"/>
                      <w:szCs w:val="12"/>
                    </w:rPr>
                    <w:br/>
                  </w:r>
                  <w:r w:rsidRPr="002D3E30">
                    <w:rPr>
                      <w:sz w:val="12"/>
                      <w:szCs w:val="12"/>
                    </w:rPr>
                    <w:t xml:space="preserve">na podstawie decyzji nr </w:t>
                  </w:r>
                  <w:r w:rsidRPr="0072225A">
                    <w:rPr>
                      <w:sz w:val="12"/>
                      <w:szCs w:val="12"/>
                    </w:rPr>
                    <w:t>DEC-2024/55/D/NZ3/02412</w:t>
                  </w:r>
                  <w:r w:rsidRPr="002D3E30">
                    <w:rPr>
                      <w:sz w:val="12"/>
                      <w:szCs w:val="12"/>
                    </w:rPr>
                    <w:t>.</w:t>
                  </w:r>
                </w:p>
              </w:tc>
            </w:tr>
          </w:tbl>
          <w:p w14:paraId="069CE260" w14:textId="5A44C4FF" w:rsidR="00D40690" w:rsidRDefault="00000000">
            <w:pPr>
              <w:pStyle w:val="Stopka"/>
            </w:pP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6C8F5" w14:textId="77777777" w:rsidR="001517BF" w:rsidRDefault="001517BF" w:rsidP="006747BD">
      <w:pPr>
        <w:spacing w:after="0" w:line="240" w:lineRule="auto"/>
      </w:pPr>
      <w:r>
        <w:separator/>
      </w:r>
    </w:p>
  </w:footnote>
  <w:footnote w:type="continuationSeparator" w:id="0">
    <w:p w14:paraId="7B52E031" w14:textId="77777777" w:rsidR="001517BF" w:rsidRDefault="001517B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AE5B" w14:textId="458567F3" w:rsidR="00E16878" w:rsidRDefault="00E16878" w:rsidP="00E16878">
    <w:pPr>
      <w:keepNext/>
      <w:suppressAutoHyphens/>
      <w:spacing w:before="240" w:after="60" w:line="276" w:lineRule="auto"/>
      <w:jc w:val="right"/>
      <w:outlineLvl w:val="3"/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742CF204">
          <wp:simplePos x="0" y="0"/>
          <wp:positionH relativeFrom="page">
            <wp:posOffset>419100</wp:posOffset>
          </wp:positionH>
          <wp:positionV relativeFrom="paragraph">
            <wp:posOffset>6350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>Załącznik nr 2</w:t>
    </w:r>
    <w:r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 xml:space="preserve"> do </w:t>
    </w:r>
    <w:r w:rsidRPr="0018625F">
      <w:rPr>
        <w:rFonts w:asciiTheme="majorHAnsi" w:eastAsia="Times New Roman" w:hAnsiTheme="majorHAnsi" w:cs="Tahoma"/>
        <w:color w:val="auto"/>
        <w:szCs w:val="20"/>
        <w:lang w:eastAsia="ar-SA"/>
      </w:rPr>
      <w:t>zapytania ofertowego</w:t>
    </w:r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 xml:space="preserve"> - Formularz Oferty</w:t>
    </w:r>
  </w:p>
  <w:p w14:paraId="4740B3A6" w14:textId="77777777" w:rsidR="00E16878" w:rsidRPr="00894DC0" w:rsidRDefault="00E16878" w:rsidP="00E16878">
    <w:pPr>
      <w:keepNext/>
      <w:suppressAutoHyphens/>
      <w:spacing w:before="240" w:after="60" w:line="276" w:lineRule="auto"/>
      <w:jc w:val="right"/>
      <w:outlineLvl w:val="3"/>
      <w:rPr>
        <w:rFonts w:asciiTheme="majorHAnsi" w:hAnsiTheme="majorHAnsi" w:cs="Roboto Lt"/>
        <w:b/>
        <w:bCs/>
        <w:sz w:val="16"/>
        <w:szCs w:val="16"/>
        <w:lang w:eastAsia="pl-PL"/>
      </w:rPr>
    </w:pPr>
    <w:r w:rsidRPr="003F3633">
      <w:rPr>
        <w:rFonts w:asciiTheme="majorHAnsi" w:eastAsia="Times New Roman" w:hAnsiTheme="majorHAnsi" w:cs="Tahoma"/>
        <w:bCs/>
        <w:color w:val="auto"/>
        <w:szCs w:val="20"/>
        <w:lang w:eastAsia="ar-SA"/>
      </w:rPr>
      <w:t>Nr sprawy:</w:t>
    </w:r>
    <w:r w:rsidRPr="00894DC0">
      <w:rPr>
        <w:rFonts w:asciiTheme="majorHAnsi" w:hAnsiTheme="majorHAnsi" w:cs="Roboto Lt"/>
        <w:b/>
        <w:bCs/>
        <w:sz w:val="16"/>
        <w:szCs w:val="16"/>
        <w:lang w:eastAsia="pl-PL"/>
      </w:rPr>
      <w:t xml:space="preserve"> </w:t>
    </w:r>
    <w:r w:rsidRPr="001362D6">
      <w:t>DZ.272.835.2025</w:t>
    </w:r>
  </w:p>
  <w:p w14:paraId="4D05A2A8" w14:textId="26311F2A" w:rsidR="00CE59B3" w:rsidRDefault="00CE59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13F69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8"/>
  </w:num>
  <w:num w:numId="5" w16cid:durableId="447818791">
    <w:abstractNumId w:val="7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 w:numId="9" w16cid:durableId="166246310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4162"/>
    <w:rsid w:val="00044671"/>
    <w:rsid w:val="000633B4"/>
    <w:rsid w:val="00070438"/>
    <w:rsid w:val="00070E8E"/>
    <w:rsid w:val="00077647"/>
    <w:rsid w:val="000B2290"/>
    <w:rsid w:val="000C5AC4"/>
    <w:rsid w:val="000C785B"/>
    <w:rsid w:val="000D71F9"/>
    <w:rsid w:val="000F2841"/>
    <w:rsid w:val="000F343A"/>
    <w:rsid w:val="000F5CEC"/>
    <w:rsid w:val="00122969"/>
    <w:rsid w:val="00125E34"/>
    <w:rsid w:val="001311BF"/>
    <w:rsid w:val="00131A3E"/>
    <w:rsid w:val="00134929"/>
    <w:rsid w:val="001517BF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1F2BC3"/>
    <w:rsid w:val="00205DF4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0D82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134A"/>
    <w:rsid w:val="003C4450"/>
    <w:rsid w:val="003F3633"/>
    <w:rsid w:val="003F4324"/>
    <w:rsid w:val="003F4BA3"/>
    <w:rsid w:val="003F7026"/>
    <w:rsid w:val="003F718E"/>
    <w:rsid w:val="004024C5"/>
    <w:rsid w:val="00423C51"/>
    <w:rsid w:val="00432DCF"/>
    <w:rsid w:val="00442CB6"/>
    <w:rsid w:val="00486EF4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112D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37C8"/>
    <w:rsid w:val="008672D4"/>
    <w:rsid w:val="008701B5"/>
    <w:rsid w:val="00874186"/>
    <w:rsid w:val="008930A3"/>
    <w:rsid w:val="00894DC0"/>
    <w:rsid w:val="008A2A02"/>
    <w:rsid w:val="008C1729"/>
    <w:rsid w:val="008C511A"/>
    <w:rsid w:val="008C68F6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B0529"/>
    <w:rsid w:val="009C0C82"/>
    <w:rsid w:val="009D29AA"/>
    <w:rsid w:val="009D3057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AF67A2"/>
    <w:rsid w:val="00B01E27"/>
    <w:rsid w:val="00B051BE"/>
    <w:rsid w:val="00B10454"/>
    <w:rsid w:val="00B10976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6F26"/>
    <w:rsid w:val="00C579F1"/>
    <w:rsid w:val="00C668B8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CF3022"/>
    <w:rsid w:val="00D005B3"/>
    <w:rsid w:val="00D06D36"/>
    <w:rsid w:val="00D1142C"/>
    <w:rsid w:val="00D14952"/>
    <w:rsid w:val="00D33187"/>
    <w:rsid w:val="00D40690"/>
    <w:rsid w:val="00D6721E"/>
    <w:rsid w:val="00D86DB0"/>
    <w:rsid w:val="00D92614"/>
    <w:rsid w:val="00D92814"/>
    <w:rsid w:val="00D92F83"/>
    <w:rsid w:val="00DA52A1"/>
    <w:rsid w:val="00DB2C71"/>
    <w:rsid w:val="00DC575E"/>
    <w:rsid w:val="00DD1FC5"/>
    <w:rsid w:val="00DF4E7D"/>
    <w:rsid w:val="00E16878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67DC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84607c42cca7e434b6b73ddfb614eb3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1764383e7157f9627269704dff5837c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B8FF98-AC79-4254-BEB0-6AB840087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73</cp:revision>
  <cp:lastPrinted>2020-04-22T14:05:00Z</cp:lastPrinted>
  <dcterms:created xsi:type="dcterms:W3CDTF">2021-03-04T07:25:00Z</dcterms:created>
  <dcterms:modified xsi:type="dcterms:W3CDTF">2025-11-26T10:44:00Z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