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1B" w:rsidRPr="00213A1B" w:rsidRDefault="00414446" w:rsidP="00213A1B">
      <w:pPr>
        <w:spacing w:after="0" w:line="276" w:lineRule="auto"/>
        <w:jc w:val="right"/>
        <w:rPr>
          <w:rFonts w:ascii="Verdana" w:eastAsia="Calibri" w:hAnsi="Verdana" w:cs="Roboto Lt"/>
          <w:b/>
          <w:color w:val="000000"/>
          <w:spacing w:val="0"/>
          <w:szCs w:val="20"/>
          <w:lang w:eastAsia="pl-PL"/>
        </w:rPr>
      </w:pPr>
      <w:r w:rsidRPr="00E412B2">
        <w:t xml:space="preserve"> </w:t>
      </w:r>
      <w:r w:rsidR="00213A1B" w:rsidRPr="00213A1B">
        <w:rPr>
          <w:rFonts w:ascii="Verdana" w:eastAsia="Calibri" w:hAnsi="Verdana" w:cs="Roboto Lt"/>
          <w:b/>
          <w:color w:val="000000"/>
          <w:spacing w:val="0"/>
          <w:szCs w:val="20"/>
          <w:lang w:eastAsia="pl-PL"/>
        </w:rPr>
        <w:t xml:space="preserve">Załącznik nr 6 do umowy </w:t>
      </w:r>
    </w:p>
    <w:p w:rsidR="00213A1B" w:rsidRPr="00213A1B" w:rsidRDefault="00213A1B" w:rsidP="00213A1B">
      <w:p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</w:p>
    <w:p w:rsidR="00213A1B" w:rsidRPr="00213A1B" w:rsidRDefault="00213A1B" w:rsidP="00213A1B">
      <w:p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</w:p>
    <w:p w:rsidR="00213A1B" w:rsidRPr="00213A1B" w:rsidRDefault="00213A1B" w:rsidP="00213A1B">
      <w:pPr>
        <w:spacing w:after="0" w:line="276" w:lineRule="auto"/>
        <w:jc w:val="center"/>
        <w:rPr>
          <w:rFonts w:ascii="Verdana" w:eastAsia="Calibri" w:hAnsi="Verdana" w:cs="Roboto Lt"/>
          <w:b/>
          <w:color w:val="000000"/>
          <w:spacing w:val="0"/>
          <w:szCs w:val="20"/>
          <w:lang w:eastAsia="pl-PL"/>
        </w:rPr>
      </w:pPr>
      <w:r w:rsidRPr="00213A1B">
        <w:rPr>
          <w:rFonts w:ascii="Verdana" w:eastAsia="Calibri" w:hAnsi="Verdana" w:cs="Roboto Lt"/>
          <w:b/>
          <w:color w:val="000000"/>
          <w:spacing w:val="0"/>
          <w:szCs w:val="20"/>
          <w:lang w:eastAsia="pl-PL"/>
        </w:rPr>
        <w:t>Warunki prowadzenia prac przez firmy zewnętrzne</w:t>
      </w:r>
    </w:p>
    <w:p w:rsidR="00213A1B" w:rsidRPr="00213A1B" w:rsidRDefault="00213A1B" w:rsidP="00213A1B">
      <w:pPr>
        <w:spacing w:after="0" w:line="276" w:lineRule="auto"/>
        <w:jc w:val="center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213A1B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w obiektach Sieci Badawczej ŁUKASIEWICZ - PORT Polskiego Ośrodka Rozwoju Technologii zwanego dalej PORT</w:t>
      </w:r>
    </w:p>
    <w:p w:rsidR="00213A1B" w:rsidRPr="00213A1B" w:rsidRDefault="00213A1B" w:rsidP="00213A1B">
      <w:pPr>
        <w:spacing w:after="120" w:line="276" w:lineRule="auto"/>
        <w:jc w:val="center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213A1B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obowiązujące od dnia 15.05.2018r.</w:t>
      </w:r>
    </w:p>
    <w:p w:rsidR="00213A1B" w:rsidRPr="00213A1B" w:rsidRDefault="00213A1B" w:rsidP="00213A1B">
      <w:pPr>
        <w:numPr>
          <w:ilvl w:val="0"/>
          <w:numId w:val="19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213A1B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Wszelkie prace prowadzone przez firmy zewnętrzne na terenie PORT zgłaszane są na piśmie do PORT do godziny 15:00 dnia poprzedzającego rozpoczęcie prac. Zgłoszenie musi być zatwierdzone pisemnie przez pracownika PORT. Dopuszcza się zatwierdzenie poprzez email na adres podany przez firmę zewnętrzną.</w:t>
      </w:r>
    </w:p>
    <w:p w:rsidR="00213A1B" w:rsidRPr="00213A1B" w:rsidRDefault="00213A1B" w:rsidP="00213A1B">
      <w:pPr>
        <w:numPr>
          <w:ilvl w:val="0"/>
          <w:numId w:val="19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213A1B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 xml:space="preserve">Dopuszcza się zgłoszenie prac mailem na adres: </w:t>
      </w:r>
      <w:hyperlink r:id="rId9" w:history="1">
        <w:r w:rsidRPr="00213A1B">
          <w:rPr>
            <w:rFonts w:ascii="Verdana" w:eastAsia="Calibri" w:hAnsi="Verdana" w:cs="Roboto Lt"/>
            <w:color w:val="2F5C99"/>
            <w:spacing w:val="0"/>
            <w:szCs w:val="20"/>
            <w:u w:val="single"/>
            <w:lang w:eastAsia="pl-PL"/>
          </w:rPr>
          <w:t>imię.nazwisko@port.org.pl</w:t>
        </w:r>
      </w:hyperlink>
      <w:r w:rsidRPr="00213A1B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 xml:space="preserve"> i </w:t>
      </w:r>
      <w:hyperlink r:id="rId10" w:history="1">
        <w:r w:rsidRPr="00213A1B">
          <w:rPr>
            <w:rFonts w:ascii="Verdana" w:eastAsia="Calibri" w:hAnsi="Verdana" w:cs="Roboto Lt"/>
            <w:color w:val="2F5C99"/>
            <w:spacing w:val="0"/>
            <w:szCs w:val="20"/>
            <w:u w:val="single"/>
            <w:lang w:eastAsia="pl-PL"/>
          </w:rPr>
          <w:t>infrastruktura@port.org.pl</w:t>
        </w:r>
      </w:hyperlink>
      <w:r w:rsidRPr="00213A1B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 xml:space="preserve">. Zgłoszenie mailem nie zwalnia zgłaszającego </w:t>
      </w:r>
      <w:r w:rsidRPr="00213A1B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br/>
        <w:t xml:space="preserve">z konieczności uzyskania zatwierdzenia zgłoszenia prac. </w:t>
      </w:r>
    </w:p>
    <w:p w:rsidR="00213A1B" w:rsidRPr="00213A1B" w:rsidRDefault="00213A1B" w:rsidP="00213A1B">
      <w:pPr>
        <w:numPr>
          <w:ilvl w:val="0"/>
          <w:numId w:val="19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213A1B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 xml:space="preserve">Wszelkie prace odbywają się w godzinach 8:00-16:00. </w:t>
      </w:r>
    </w:p>
    <w:p w:rsidR="00213A1B" w:rsidRPr="00213A1B" w:rsidRDefault="00213A1B" w:rsidP="00213A1B">
      <w:pPr>
        <w:numPr>
          <w:ilvl w:val="0"/>
          <w:numId w:val="19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213A1B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 xml:space="preserve">Wyjątek stanowią prace prowadzące do usunięcia awarii zagrażającej życiu, zdrowiu lub bezpieczeństwu pracowników PORT lub zwiedzających albo powodującej konieczność zamknięcia (wyłączenia lub częściowego wyłączenia) budynków PORT. Termin usunięcia w/w awarii strony ustalają pisemnie. Dopuszcza się ustalenie terminu mailem na adres: </w:t>
      </w:r>
      <w:hyperlink r:id="rId11" w:history="1">
        <w:r w:rsidRPr="00213A1B">
          <w:rPr>
            <w:rFonts w:ascii="Verdana" w:eastAsia="Calibri" w:hAnsi="Verdana" w:cs="Roboto Lt"/>
            <w:color w:val="000000"/>
            <w:spacing w:val="0"/>
            <w:szCs w:val="20"/>
            <w:lang w:eastAsia="pl-PL"/>
          </w:rPr>
          <w:t>imię.nazwisko@port.org.pl</w:t>
        </w:r>
      </w:hyperlink>
      <w:r w:rsidRPr="00213A1B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 xml:space="preserve"> oraz </w:t>
      </w:r>
      <w:hyperlink r:id="rId12" w:history="1">
        <w:r w:rsidRPr="00213A1B">
          <w:rPr>
            <w:rFonts w:ascii="Verdana" w:eastAsia="Calibri" w:hAnsi="Verdana" w:cs="Roboto Lt"/>
            <w:color w:val="000000"/>
            <w:spacing w:val="0"/>
            <w:szCs w:val="20"/>
            <w:lang w:eastAsia="pl-PL"/>
          </w:rPr>
          <w:t>infrastruktura@port.org.pl</w:t>
        </w:r>
      </w:hyperlink>
    </w:p>
    <w:p w:rsidR="00213A1B" w:rsidRPr="00213A1B" w:rsidRDefault="00213A1B" w:rsidP="00213A1B">
      <w:pPr>
        <w:numPr>
          <w:ilvl w:val="0"/>
          <w:numId w:val="19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213A1B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Prawidłowe zgłoszenie prac obowiązkowo musi zawierać następujące informacje:</w:t>
      </w:r>
    </w:p>
    <w:p w:rsidR="00213A1B" w:rsidRPr="00213A1B" w:rsidRDefault="00213A1B" w:rsidP="00213A1B">
      <w:pPr>
        <w:numPr>
          <w:ilvl w:val="0"/>
          <w:numId w:val="20"/>
        </w:num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213A1B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Imiona i nazwiska pracowników</w:t>
      </w:r>
    </w:p>
    <w:p w:rsidR="00213A1B" w:rsidRPr="00213A1B" w:rsidRDefault="00213A1B" w:rsidP="00213A1B">
      <w:pPr>
        <w:numPr>
          <w:ilvl w:val="0"/>
          <w:numId w:val="20"/>
        </w:num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213A1B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Funkcje pracowników</w:t>
      </w:r>
    </w:p>
    <w:p w:rsidR="00213A1B" w:rsidRPr="00213A1B" w:rsidRDefault="00213A1B" w:rsidP="00213A1B">
      <w:pPr>
        <w:numPr>
          <w:ilvl w:val="0"/>
          <w:numId w:val="20"/>
        </w:num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213A1B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 xml:space="preserve">Nr i seria aktualnego dowodu tożsamości pracowników i kierownika robót </w:t>
      </w:r>
    </w:p>
    <w:p w:rsidR="00213A1B" w:rsidRPr="00213A1B" w:rsidRDefault="00213A1B" w:rsidP="00213A1B">
      <w:pPr>
        <w:numPr>
          <w:ilvl w:val="0"/>
          <w:numId w:val="20"/>
        </w:num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213A1B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Rodzaj wykonywanych prac</w:t>
      </w:r>
    </w:p>
    <w:p w:rsidR="00213A1B" w:rsidRPr="00213A1B" w:rsidRDefault="00213A1B" w:rsidP="00213A1B">
      <w:pPr>
        <w:numPr>
          <w:ilvl w:val="0"/>
          <w:numId w:val="20"/>
        </w:num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213A1B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Imię i nazwisko, nr telefonu osoby nadzorującej prace</w:t>
      </w:r>
    </w:p>
    <w:p w:rsidR="00213A1B" w:rsidRPr="00213A1B" w:rsidRDefault="00213A1B" w:rsidP="00213A1B">
      <w:pPr>
        <w:numPr>
          <w:ilvl w:val="0"/>
          <w:numId w:val="20"/>
        </w:num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213A1B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Dokładny termin wykonywania prac</w:t>
      </w:r>
    </w:p>
    <w:p w:rsidR="00213A1B" w:rsidRPr="00213A1B" w:rsidRDefault="00213A1B" w:rsidP="00213A1B">
      <w:pPr>
        <w:numPr>
          <w:ilvl w:val="0"/>
          <w:numId w:val="19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213A1B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 xml:space="preserve">Każdy pracownik firmy zewnętrznej ma obowiązek okazać pracownikowi PORT oraz ochronie obiektów PORT dowód tożsamości w celu weryfikacji, czy znajduje się na liście osób zgłoszonych do pracy – jakakolwiek niezgodność danych z dowodu tożsamości z danymi z listy osób zgłoszonych powoduje brak zgody na wykonywanie prac. </w:t>
      </w:r>
    </w:p>
    <w:p w:rsidR="00213A1B" w:rsidRPr="00213A1B" w:rsidRDefault="00213A1B" w:rsidP="00213A1B">
      <w:pPr>
        <w:numPr>
          <w:ilvl w:val="0"/>
          <w:numId w:val="19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213A1B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Dopuszczane dowody tożsamości to aktualny dowód, paszport, prawo jazdy.</w:t>
      </w:r>
    </w:p>
    <w:p w:rsidR="00213A1B" w:rsidRPr="00213A1B" w:rsidRDefault="00213A1B" w:rsidP="00213A1B">
      <w:pPr>
        <w:numPr>
          <w:ilvl w:val="0"/>
          <w:numId w:val="19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213A1B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 xml:space="preserve">Pracownik, który odmówi okazania dowodu tożsamości, lub który nie posiada dowodu tożsamości nie zostanie dopuszczony do wykonywania prac.   </w:t>
      </w:r>
    </w:p>
    <w:p w:rsidR="00213A1B" w:rsidRPr="00213A1B" w:rsidRDefault="00213A1B" w:rsidP="00213A1B">
      <w:pPr>
        <w:numPr>
          <w:ilvl w:val="0"/>
          <w:numId w:val="19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213A1B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Osoby niezgłoszone prawidłowo nie zostaną dopuszczone do wykonywania jakichkolwiek prac.</w:t>
      </w:r>
    </w:p>
    <w:p w:rsidR="00213A1B" w:rsidRPr="00213A1B" w:rsidRDefault="00213A1B" w:rsidP="00213A1B">
      <w:pPr>
        <w:numPr>
          <w:ilvl w:val="0"/>
          <w:numId w:val="19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213A1B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W czasie wykonywania prac obowiązuje całkowity zakaz palenia.</w:t>
      </w:r>
    </w:p>
    <w:p w:rsidR="00213A1B" w:rsidRPr="00213A1B" w:rsidRDefault="00213A1B" w:rsidP="00213A1B">
      <w:pPr>
        <w:numPr>
          <w:ilvl w:val="0"/>
          <w:numId w:val="19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213A1B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lastRenderedPageBreak/>
        <w:t>W czasie wykonania prac pracownicy firmy zewnętrznej zobowiązani są do przestrzegania przepisów BHP i ppoż.</w:t>
      </w:r>
    </w:p>
    <w:p w:rsidR="00213A1B" w:rsidRPr="00213A1B" w:rsidRDefault="00213A1B" w:rsidP="00213A1B">
      <w:pPr>
        <w:numPr>
          <w:ilvl w:val="0"/>
          <w:numId w:val="19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213A1B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 xml:space="preserve">W czasie wykonywania prac pracownicy firmy zewnętrznej zobowiązani są do zabezpieczenia terenu prac, zgodnie z wymaganiami przepisów BHP.  </w:t>
      </w:r>
    </w:p>
    <w:p w:rsidR="00213A1B" w:rsidRPr="00213A1B" w:rsidRDefault="00213A1B" w:rsidP="00213A1B">
      <w:pPr>
        <w:numPr>
          <w:ilvl w:val="0"/>
          <w:numId w:val="19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213A1B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 xml:space="preserve"> W czasie wykonania prac pracownicy firmy zewnętrznej zobowiązani są do dostosowania się do wszelkich zarządzeń, regulaminów, procedur i zasad obowiązujących w PORT w zakresie ich dotyczącym. </w:t>
      </w:r>
    </w:p>
    <w:p w:rsidR="00213A1B" w:rsidRPr="00213A1B" w:rsidRDefault="00213A1B" w:rsidP="00213A1B">
      <w:pPr>
        <w:numPr>
          <w:ilvl w:val="0"/>
          <w:numId w:val="19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213A1B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 xml:space="preserve">Firma zewnętrzna jest zobowiązana do dostarczenia wszelkich narzędzi, materiałów i części niezbędnych do wykonywania prac. Wszelkie prace wykonywane są na koszt, ryzyko i staraniem firmy zewnętrznej. </w:t>
      </w:r>
    </w:p>
    <w:p w:rsidR="00213A1B" w:rsidRPr="00213A1B" w:rsidRDefault="00213A1B" w:rsidP="00213A1B">
      <w:pPr>
        <w:numPr>
          <w:ilvl w:val="0"/>
          <w:numId w:val="19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213A1B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 xml:space="preserve">Transport wszelkich narzędzi, materiałów i części niezbędnych do wykonywania prac odbywa się na koszt, ryzyko i staraniem firmy zewnętrznej. </w:t>
      </w:r>
    </w:p>
    <w:p w:rsidR="00213A1B" w:rsidRPr="00213A1B" w:rsidRDefault="00213A1B" w:rsidP="00213A1B">
      <w:pPr>
        <w:numPr>
          <w:ilvl w:val="0"/>
          <w:numId w:val="19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213A1B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 xml:space="preserve">Firma zewnętrzna oświadcza, że posiada kwalifikacje do wykonania prac. </w:t>
      </w:r>
    </w:p>
    <w:p w:rsidR="00213A1B" w:rsidRPr="00213A1B" w:rsidRDefault="00213A1B" w:rsidP="00213A1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213A1B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Podczas wykonywania prac firma zewnętrzna przejmuje całkowitą odpowiedzialność za stan urządzeń będących przedmiotem wykonywanych prac. Firma zewnętrzna ponosi pełną odpowiedzialność za szkody powstałe w wyniku niewłaściwego wykonania prac, pokrywa wszelkie koszty ich usunięcia i przywrócenia obiektów/instalacji/urządzeń do prawidłowego funkcjonowania.</w:t>
      </w:r>
    </w:p>
    <w:p w:rsidR="00213A1B" w:rsidRPr="00213A1B" w:rsidRDefault="00213A1B" w:rsidP="00213A1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213A1B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 xml:space="preserve">Firma zewnętrzna zobowiązana jest do zachowania w poufności wszelkich informacji technicznych, finansowych handlowych, prawnych </w:t>
      </w:r>
      <w:r w:rsidRPr="00213A1B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br/>
        <w:t xml:space="preserve">i organizacyjnych uzyskanych w związku z realizacją zamówienia, niezależnie od formy uzyskania tych informacji oraz ich źródła. </w:t>
      </w:r>
    </w:p>
    <w:p w:rsidR="00213A1B" w:rsidRPr="00213A1B" w:rsidRDefault="00213A1B" w:rsidP="00213A1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left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213A1B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Ochrona danych osobowych:</w:t>
      </w:r>
    </w:p>
    <w:p w:rsidR="00213A1B" w:rsidRDefault="00213A1B" w:rsidP="002E3B74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213A1B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Sieć Badawcza Łukasiewicz – PORT Polski Ośrodek Rozwoju Technologii oświadcza, że przetwarza dane osobowe zgodnie z powszechnie obowiązującymi przepisami prawa w tym zakresie w szczególności z Rozporządzeniem  Parlamentu Europejskiego i Rady (UE) 2016/679 dnia 27 kwietnia 2016r. w sprawie ochrony osób fizycznych w związku z przetwarzaniem danych osobowych i w sprawie swobodnego przepływu takich danych oraz uchylenia dyrektywy 95/46/WE (ogólne rozporządzenie o ochronie danych/</w:t>
      </w:r>
      <w:proofErr w:type="spellStart"/>
      <w:r w:rsidRPr="00213A1B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rodo</w:t>
      </w:r>
      <w:proofErr w:type="spellEnd"/>
      <w:r w:rsidRPr="00213A1B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). PORT dokłada najwyższych starań w celu ochrony informacji i danych osobowych, które gromadzi. PORT zapewnia odpowiednią administracyjną, techniczną i fizyczną ochronę danych osobowych przed przypadkowym, bezprawnym lub nieupoważnionym uszkodzeniem, utratą, modyfikacjami, dostępem, ujawnieniem lub ich wykorzystaniem. PORT</w:t>
      </w:r>
      <w:r w:rsidRPr="00213A1B" w:rsidDel="00F1028C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 xml:space="preserve"> </w:t>
      </w:r>
      <w:r w:rsidRPr="00213A1B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przechowuje dane osobowe jedynie tak długo, jak jest to niezbędne dla realizacji celu, dla którego dane osobowe zostały zgromadzone, chyba że co innego wynika z przepisów obowiązującego prawa. Co najmniej do upływu terminu przedawnienia ewentualnych roszczeń wynikających z konkretnego stosunku prawnego (w obrocie profesjonalnym co do zasady termin 3-letni od dnia wymagalności roszczenia).</w:t>
      </w:r>
    </w:p>
    <w:p w:rsidR="00FB757C" w:rsidRPr="00213A1B" w:rsidRDefault="00FB757C" w:rsidP="002E3B74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bookmarkStart w:id="0" w:name="_GoBack"/>
      <w:bookmarkEnd w:id="0"/>
    </w:p>
    <w:p w:rsidR="00791C1D" w:rsidRPr="002E3B74" w:rsidRDefault="00213A1B" w:rsidP="002E3B74">
      <w:pPr>
        <w:tabs>
          <w:tab w:val="right" w:pos="0"/>
          <w:tab w:val="left" w:pos="355"/>
          <w:tab w:val="left" w:pos="426"/>
          <w:tab w:val="right" w:pos="8894"/>
        </w:tabs>
        <w:suppressAutoHyphens/>
        <w:spacing w:after="0" w:line="276" w:lineRule="auto"/>
        <w:jc w:val="center"/>
        <w:rPr>
          <w:rFonts w:ascii="Verdana" w:eastAsia="Verdana" w:hAnsi="Verdana" w:cs="Times New Roman"/>
          <w:color w:val="000000"/>
          <w:szCs w:val="20"/>
        </w:rPr>
      </w:pPr>
      <w:r w:rsidRPr="00213A1B">
        <w:rPr>
          <w:rFonts w:ascii="Verdana" w:eastAsia="Calibri" w:hAnsi="Verdana" w:cs="Roboto Lt"/>
          <w:b/>
          <w:color w:val="000000"/>
          <w:spacing w:val="0"/>
          <w:szCs w:val="20"/>
          <w:lang w:eastAsia="pl-PL"/>
        </w:rPr>
        <w:t>ZAMAWIAJĄCY:                                                WYKONAWCA:</w:t>
      </w:r>
    </w:p>
    <w:sectPr w:rsidR="00791C1D" w:rsidRPr="002E3B74" w:rsidSect="00FB757C">
      <w:headerReference w:type="default" r:id="rId13"/>
      <w:footerReference w:type="default" r:id="rId14"/>
      <w:footerReference w:type="first" r:id="rId15"/>
      <w:pgSz w:w="11906" w:h="16838" w:code="9"/>
      <w:pgMar w:top="1276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CF01C2" w:rsidRDefault="00CF01C2">
            <w:pPr>
              <w:pStyle w:val="Stopka"/>
            </w:pPr>
          </w:p>
          <w:p w:rsidR="002C5CFA" w:rsidRDefault="00301D35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1C6DF580" wp14:editId="416FF15D">
                  <wp:extent cx="4797562" cy="582169"/>
                  <wp:effectExtent l="0" t="0" r="3175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C_CONNECT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7562" cy="582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5CFA" w:rsidRDefault="002C5CFA">
            <w:pPr>
              <w:pStyle w:val="Stopka"/>
            </w:pPr>
          </w:p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FB757C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FB757C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7E8B49A8" wp14:editId="4095C02C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BFA217D" wp14:editId="55E3998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CF0A7C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F0A7C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CF0A7C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F0A7C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6244AB7E" wp14:editId="7F73E6E6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2D4F41"/>
    <w:multiLevelType w:val="hybridMultilevel"/>
    <w:tmpl w:val="6984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E7F32"/>
    <w:multiLevelType w:val="hybridMultilevel"/>
    <w:tmpl w:val="F6E208B8"/>
    <w:lvl w:ilvl="0" w:tplc="833AEA7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124171"/>
    <w:multiLevelType w:val="hybridMultilevel"/>
    <w:tmpl w:val="8D80064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9"/>
  </w:num>
  <w:num w:numId="13">
    <w:abstractNumId w:val="17"/>
  </w:num>
  <w:num w:numId="14">
    <w:abstractNumId w:val="16"/>
  </w:num>
  <w:num w:numId="15">
    <w:abstractNumId w:val="12"/>
  </w:num>
  <w:num w:numId="16">
    <w:abstractNumId w:val="18"/>
  </w:num>
  <w:num w:numId="17">
    <w:abstractNumId w:val="11"/>
  </w:num>
  <w:num w:numId="18">
    <w:abstractNumId w:val="1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0C64E2"/>
    <w:rsid w:val="000D2F0F"/>
    <w:rsid w:val="001128F1"/>
    <w:rsid w:val="00134929"/>
    <w:rsid w:val="001A0BD2"/>
    <w:rsid w:val="00213A1B"/>
    <w:rsid w:val="00231524"/>
    <w:rsid w:val="002C5CFA"/>
    <w:rsid w:val="002D48BE"/>
    <w:rsid w:val="002D75D2"/>
    <w:rsid w:val="002E3B74"/>
    <w:rsid w:val="002F4540"/>
    <w:rsid w:val="00301D35"/>
    <w:rsid w:val="003317CA"/>
    <w:rsid w:val="00335F9F"/>
    <w:rsid w:val="00346C00"/>
    <w:rsid w:val="00354A18"/>
    <w:rsid w:val="00374029"/>
    <w:rsid w:val="003945FD"/>
    <w:rsid w:val="003F4BA3"/>
    <w:rsid w:val="00407AEB"/>
    <w:rsid w:val="004125B7"/>
    <w:rsid w:val="00414446"/>
    <w:rsid w:val="00421C47"/>
    <w:rsid w:val="00450D5F"/>
    <w:rsid w:val="004F5805"/>
    <w:rsid w:val="00526CDD"/>
    <w:rsid w:val="005D102F"/>
    <w:rsid w:val="005D1495"/>
    <w:rsid w:val="005D3229"/>
    <w:rsid w:val="005E65BB"/>
    <w:rsid w:val="006747BD"/>
    <w:rsid w:val="006919BD"/>
    <w:rsid w:val="006D6DE5"/>
    <w:rsid w:val="006E5990"/>
    <w:rsid w:val="006F645A"/>
    <w:rsid w:val="00764305"/>
    <w:rsid w:val="00791C1D"/>
    <w:rsid w:val="00805DF6"/>
    <w:rsid w:val="00821F16"/>
    <w:rsid w:val="008368C0"/>
    <w:rsid w:val="0084396A"/>
    <w:rsid w:val="008442CF"/>
    <w:rsid w:val="00854B7B"/>
    <w:rsid w:val="00875AFC"/>
    <w:rsid w:val="008C1729"/>
    <w:rsid w:val="008C75DD"/>
    <w:rsid w:val="008E1C9F"/>
    <w:rsid w:val="008F027B"/>
    <w:rsid w:val="008F0B16"/>
    <w:rsid w:val="008F209D"/>
    <w:rsid w:val="00986419"/>
    <w:rsid w:val="0099379C"/>
    <w:rsid w:val="009D4C4D"/>
    <w:rsid w:val="00A34C6C"/>
    <w:rsid w:val="00A36F46"/>
    <w:rsid w:val="00A4666C"/>
    <w:rsid w:val="00A52C29"/>
    <w:rsid w:val="00A603D5"/>
    <w:rsid w:val="00AB65BA"/>
    <w:rsid w:val="00B46F48"/>
    <w:rsid w:val="00B61F8A"/>
    <w:rsid w:val="00C736D5"/>
    <w:rsid w:val="00CB560C"/>
    <w:rsid w:val="00CF01C2"/>
    <w:rsid w:val="00CF0A7C"/>
    <w:rsid w:val="00D005B3"/>
    <w:rsid w:val="00D06D36"/>
    <w:rsid w:val="00D40690"/>
    <w:rsid w:val="00D60D7F"/>
    <w:rsid w:val="00DA52A1"/>
    <w:rsid w:val="00DB0AFD"/>
    <w:rsid w:val="00DD1F9B"/>
    <w:rsid w:val="00E412B2"/>
    <w:rsid w:val="00ED7972"/>
    <w:rsid w:val="00EE493C"/>
    <w:rsid w:val="00FB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rastruktura@eitplus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mi&#281;.nazwisko@eitplus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nfrastruktura@port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mi&#281;.nazwisko@port.org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98785-9933-4372-8D11-5F6DCB2E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5</TotalTime>
  <Pages>2</Pages>
  <Words>731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7</cp:revision>
  <cp:lastPrinted>2020-06-04T11:32:00Z</cp:lastPrinted>
  <dcterms:created xsi:type="dcterms:W3CDTF">2020-05-07T12:29:00Z</dcterms:created>
  <dcterms:modified xsi:type="dcterms:W3CDTF">2020-06-10T10:37:00Z</dcterms:modified>
</cp:coreProperties>
</file>