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7F28" w14:textId="77777777" w:rsidR="009514DF" w:rsidRPr="009514DF" w:rsidRDefault="009514DF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14:paraId="761F1CDC" w14:textId="1FB37C52"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945772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PO.271.2</w:t>
      </w:r>
      <w:r w:rsidR="00036813">
        <w:rPr>
          <w:rFonts w:asciiTheme="majorHAnsi" w:eastAsia="Calibri" w:hAnsiTheme="majorHAnsi" w:cs="Tahoma"/>
          <w:b/>
          <w:color w:val="auto"/>
          <w:spacing w:val="0"/>
          <w:szCs w:val="20"/>
        </w:rPr>
        <w:t>4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14:paraId="22A32361" w14:textId="77777777"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14:paraId="6790F2AA" w14:textId="77777777"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EBA46F7" w14:textId="77777777"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0B413817" w14:textId="77777777"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60119356" w14:textId="77777777"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1D4E20F0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595250BB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45F002F4" w14:textId="77777777"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14:paraId="23AE2F7F" w14:textId="77777777"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C60E158" w14:textId="77777777"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BB1CE60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4F4717CF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14:paraId="4CB8DBF3" w14:textId="77777777" w:rsidTr="00EE72FC">
        <w:tc>
          <w:tcPr>
            <w:tcW w:w="631" w:type="dxa"/>
            <w:shd w:val="clear" w:color="auto" w:fill="D9D9D9"/>
          </w:tcPr>
          <w:p w14:paraId="75693F5B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1B07A1F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A49DF09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0EFE4C11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14:paraId="683247FF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DAE6D2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6AD5F58E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2D3A3EC0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2E861076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6C00E643" w14:textId="77777777"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798E965E" w14:textId="77777777"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14:paraId="589E6C29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6E2B8211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1629B200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14:paraId="1447C6B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50A849A5" w14:textId="77777777"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631E163B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  <w:tr w:rsidR="00BE3BE4" w:rsidRPr="009514DF" w14:paraId="7B598CF9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2B51078A" w14:textId="215F0D48" w:rsidR="00BE3BE4" w:rsidRPr="00BE3BE4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Adres skrzynki 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br/>
            </w:r>
            <w:proofErr w:type="spellStart"/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ePUAP</w:t>
            </w:r>
            <w:proofErr w:type="spellEnd"/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 Wykonawcy</w:t>
            </w:r>
          </w:p>
        </w:tc>
        <w:tc>
          <w:tcPr>
            <w:tcW w:w="5812" w:type="dxa"/>
            <w:shd w:val="clear" w:color="auto" w:fill="auto"/>
          </w:tcPr>
          <w:p w14:paraId="5E9AFFF0" w14:textId="77777777" w:rsidR="00BE3BE4" w:rsidRPr="009514DF" w:rsidRDefault="00BE3BE4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209F99A0" w14:textId="77777777"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03826770" w14:textId="70A5FD73" w:rsidR="00091065" w:rsidRPr="00945772" w:rsidRDefault="009514DF" w:rsidP="00945772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22D6D6EB" w14:textId="37CE86A5" w:rsidR="0096240E" w:rsidRPr="0096240E" w:rsidRDefault="0001027D" w:rsidP="0096240E">
      <w:pPr>
        <w:spacing w:before="120" w:after="12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„Dostawa </w:t>
      </w:r>
      <w:r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systemów</w:t>
      </w:r>
      <w:r w:rsidR="0096240E"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do anestezji i eutanazji zwierząt laboratoryjnych”</w:t>
      </w:r>
    </w:p>
    <w:p w14:paraId="26FFC253" w14:textId="77777777" w:rsidR="0096240E" w:rsidRPr="0096240E" w:rsidRDefault="0096240E" w:rsidP="0096240E">
      <w:pPr>
        <w:spacing w:before="120" w:after="12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6240E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Przedmiot zamówienia składa się z następujących części:</w:t>
      </w:r>
    </w:p>
    <w:p w14:paraId="3CCEB289" w14:textId="3BCFAA1D" w:rsidR="0096240E" w:rsidRPr="0096240E" w:rsidRDefault="0096240E" w:rsidP="0096240E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1) „Dostawa </w:t>
      </w:r>
      <w:r w:rsidR="0001027D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systemu</w:t>
      </w:r>
      <w:r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do anestezji zwierząt laboratoryjnych”</w:t>
      </w:r>
    </w:p>
    <w:p w14:paraId="0D4A94C8" w14:textId="17C2962A" w:rsidR="0096240E" w:rsidRDefault="0096240E" w:rsidP="0096240E">
      <w:pPr>
        <w:spacing w:before="120" w:after="12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Część 2) „Dostawa </w:t>
      </w:r>
      <w:r w:rsidR="0001027D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systemu</w:t>
      </w:r>
      <w:r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do eutanazji zwierząt laboratoryjnych”</w:t>
      </w:r>
    </w:p>
    <w:p w14:paraId="1B6FB262" w14:textId="271B152C" w:rsidR="00652318" w:rsidRDefault="00102DB1" w:rsidP="00DF595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5507FBF8" w14:textId="77777777" w:rsidR="00652318" w:rsidRDefault="00652318" w:rsidP="00DF595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</w:p>
    <w:p w14:paraId="40B784E5" w14:textId="2679C59E" w:rsidR="00DF5959" w:rsidRDefault="00DF5959" w:rsidP="00DF5959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lastRenderedPageBreak/>
        <w:t>Dotyczy części nr 1</w:t>
      </w:r>
    </w:p>
    <w:p w14:paraId="0D29DCBB" w14:textId="1E82DACA" w:rsidR="00DF5959" w:rsidRPr="00945772" w:rsidRDefault="00DF5959" w:rsidP="00DF5959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945772">
        <w:rPr>
          <w:rFonts w:ascii="Verdana" w:eastAsia="Verdana" w:hAnsi="Verdana" w:cs="Times New Roman"/>
          <w:b/>
          <w:color w:val="000000"/>
        </w:rPr>
        <w:t>„</w:t>
      </w:r>
      <w:r w:rsidR="005F1B59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Dostawa </w:t>
      </w:r>
      <w:r w:rsidR="005F1B59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systemu</w:t>
      </w:r>
      <w:r w:rsidR="0096240E" w:rsidRPr="0096240E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do anestezji zwierząt laboratoryjnych</w:t>
      </w:r>
      <w:r w:rsidRPr="00945772">
        <w:rPr>
          <w:rFonts w:ascii="Verdana" w:eastAsia="Verdana" w:hAnsi="Verdana" w:cs="Times New Roman"/>
          <w:b/>
          <w:color w:val="000000"/>
          <w:szCs w:val="20"/>
        </w:rPr>
        <w:t>”</w:t>
      </w:r>
    </w:p>
    <w:p w14:paraId="42129514" w14:textId="63904FB2"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DEE062B" w14:textId="77777777"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14:paraId="0F6F7AAA" w14:textId="77777777"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2C17378" w14:textId="77777777"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1277A6C7" w14:textId="77777777"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1345CE27" w14:textId="77777777"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780267EF" w14:textId="77777777"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0F5A3DC1" w14:textId="77777777"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13FFC765" w14:textId="77777777"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14:paraId="56911C98" w14:textId="77777777"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A647BD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1802E82F" w14:textId="77777777"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42921B4E" w14:textId="77777777"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14:paraId="7A2E5D11" w14:textId="33A2CA90" w:rsidR="00D870AA" w:rsidRPr="00D870AA" w:rsidRDefault="00A70A78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F5418C" w:rsidRPr="0059315F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podaje/wpisuje wybraną ilość miesięcy (w pełnych miesiącach), przy czym okres gwarancji nie może być krótszy niż 24 miesiące, </w:t>
      </w:r>
      <w:r w:rsidR="00F5418C" w:rsidRPr="0059315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A647BD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zgodnie z zapisami pkt 13.4</w:t>
      </w:r>
      <w:r w:rsidR="0059315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.2. SIWZ</w:t>
      </w:r>
    </w:p>
    <w:p w14:paraId="5FB55E4B" w14:textId="77777777"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14:paraId="4BEF4CAB" w14:textId="3EFE3C8C"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="00A647BD"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M</w:t>
      </w:r>
      <w:r w:rsidR="00FB3B8C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aksymalny czas usunięcia awarii</w:t>
      </w:r>
      <w:r w:rsidR="00A647BD"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od momentu zgłoszenia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="00FB3B8C" w:rsidRPr="00FB3B8C">
        <w:rPr>
          <w:rFonts w:ascii="Verdana" w:eastAsia="Verdana" w:hAnsi="Verdana" w:cs="Times New Roman"/>
          <w:color w:val="000000"/>
        </w:rPr>
        <w:t>(w okresie gwarancji)</w:t>
      </w:r>
    </w:p>
    <w:p w14:paraId="365D2BC4" w14:textId="77777777" w:rsidR="002F6B90" w:rsidRPr="003628CE" w:rsidRDefault="002F6B90" w:rsidP="004F2A8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2F64CA68" w14:textId="77777777"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48B5C734" w14:textId="37760FF2" w:rsidR="002F6B90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wybiera </w:t>
      </w:r>
      <w:r w:rsidR="00FB3B8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i wpisuje czas usunięcia awarii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(w pełnych dniach), który </w:t>
      </w:r>
      <w:r w:rsidR="007728C3" w:rsidRPr="008505D1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nie może 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być dłuższy niż 14 dni</w:t>
      </w:r>
      <w:r w:rsidR="007728C3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pkt 13.</w:t>
      </w:r>
      <w:r w:rsidR="004F2A88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4.3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 w:rsidR="007728C3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5B8CEB34" w14:textId="77777777" w:rsidR="00EF2840" w:rsidRDefault="00EF284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14:paraId="5C2FC05F" w14:textId="42438D2F" w:rsidR="00EF2840" w:rsidRDefault="00EF2840" w:rsidP="00EF284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 w:rsidRPr="00EF2840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 xml:space="preserve">Kryterium nr 4 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Parametry techniczne</w:t>
      </w:r>
    </w:p>
    <w:p w14:paraId="4828048E" w14:textId="2106BC55" w:rsidR="00EF2840" w:rsidRPr="00C7247E" w:rsidRDefault="00C7247E" w:rsidP="00EF2840">
      <w:pPr>
        <w:pStyle w:val="Akapitzlist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C7247E">
        <w:rPr>
          <w:rFonts w:eastAsia="Calibri" w:cs="Times New Roman"/>
          <w:color w:val="auto"/>
          <w:spacing w:val="0"/>
          <w:szCs w:val="20"/>
        </w:rPr>
        <w:t>Elektroniczne przepływomierze, które umożliwiają precyzyjne pomiary przepływów gazów</w:t>
      </w:r>
      <w:r w:rsidR="00EF2840" w:rsidRPr="00C7247E">
        <w:rPr>
          <w:rFonts w:eastAsia="Calibri" w:cs="Times New Roman"/>
          <w:color w:val="auto"/>
          <w:spacing w:val="0"/>
          <w:szCs w:val="20"/>
        </w:rPr>
        <w:t xml:space="preserve"> </w:t>
      </w:r>
    </w:p>
    <w:p w14:paraId="70BFF245" w14:textId="508DFFC8" w:rsidR="00EF2840" w:rsidRDefault="00EF2840" w:rsidP="00EF2840">
      <w:pPr>
        <w:pStyle w:val="Akapitzlist"/>
        <w:tabs>
          <w:tab w:val="left" w:pos="540"/>
        </w:tabs>
        <w:spacing w:after="0"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………………………………………………………………………………………………………………</w:t>
      </w:r>
      <w:r w:rsidR="009647B2" w:rsidRPr="009647B2">
        <w:rPr>
          <w:rFonts w:ascii="Verdana" w:eastAsia="Calibri" w:hAnsi="Verdana" w:cs="Times New Roman"/>
          <w:b/>
          <w:color w:val="auto"/>
          <w:spacing w:val="0"/>
          <w:szCs w:val="20"/>
        </w:rPr>
        <w:t>*</w:t>
      </w:r>
    </w:p>
    <w:p w14:paraId="471F73B1" w14:textId="31C151BF" w:rsidR="009647B2" w:rsidRDefault="009647B2" w:rsidP="009647B2">
      <w:pPr>
        <w:pStyle w:val="Akapitzlist"/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9647B2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wpisuje TAK lub NIE</w:t>
      </w:r>
    </w:p>
    <w:p w14:paraId="729A7771" w14:textId="77777777" w:rsidR="009647B2" w:rsidRDefault="009647B2" w:rsidP="00EF2840">
      <w:pPr>
        <w:pStyle w:val="Akapitzlist"/>
        <w:tabs>
          <w:tab w:val="left" w:pos="540"/>
        </w:tabs>
        <w:spacing w:after="0" w:line="240" w:lineRule="auto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FBE9A45" w14:textId="21E0DEE9" w:rsidR="00EF2840" w:rsidRPr="00C7247E" w:rsidRDefault="00C7247E" w:rsidP="00EF2840">
      <w:pPr>
        <w:pStyle w:val="Akapitzlist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C7247E">
        <w:rPr>
          <w:rFonts w:eastAsia="Calibri" w:cs="Calibri"/>
          <w:color w:val="auto"/>
          <w:spacing w:val="0"/>
          <w:szCs w:val="20"/>
        </w:rPr>
        <w:t>M</w:t>
      </w:r>
      <w:r>
        <w:rPr>
          <w:rFonts w:eastAsia="Calibri" w:cs="Calibri"/>
          <w:color w:val="auto"/>
          <w:spacing w:val="0"/>
          <w:szCs w:val="20"/>
        </w:rPr>
        <w:t xml:space="preserve">ożliwość podłączenia </w:t>
      </w:r>
      <w:r w:rsidRPr="00C7247E">
        <w:rPr>
          <w:rFonts w:eastAsia="Calibri" w:cs="Calibri"/>
          <w:color w:val="auto"/>
          <w:spacing w:val="0"/>
          <w:szCs w:val="20"/>
        </w:rPr>
        <w:t>do parownika</w:t>
      </w:r>
      <w:r>
        <w:rPr>
          <w:rFonts w:eastAsia="Calibri" w:cs="Calibri"/>
          <w:color w:val="auto"/>
          <w:spacing w:val="0"/>
          <w:szCs w:val="20"/>
        </w:rPr>
        <w:t xml:space="preserve"> więcej niż </w:t>
      </w:r>
      <w:r w:rsidRPr="00C7247E">
        <w:rPr>
          <w:rFonts w:eastAsia="Calibri" w:cs="Calibri"/>
          <w:color w:val="auto"/>
          <w:spacing w:val="0"/>
          <w:szCs w:val="20"/>
        </w:rPr>
        <w:t>jednej</w:t>
      </w:r>
      <w:r>
        <w:rPr>
          <w:rFonts w:eastAsia="Calibri" w:cs="Calibri"/>
          <w:color w:val="auto"/>
          <w:spacing w:val="0"/>
          <w:szCs w:val="20"/>
        </w:rPr>
        <w:t xml:space="preserve"> </w:t>
      </w:r>
      <w:r w:rsidRPr="00C7247E">
        <w:rPr>
          <w:rFonts w:eastAsia="Calibri" w:cs="Calibri"/>
          <w:color w:val="auto"/>
          <w:spacing w:val="0"/>
          <w:szCs w:val="20"/>
        </w:rPr>
        <w:t>maski anestetycznej</w:t>
      </w:r>
    </w:p>
    <w:p w14:paraId="1402C318" w14:textId="6069E45A" w:rsidR="00EF2840" w:rsidRDefault="00EF2840" w:rsidP="00EF2840">
      <w:pPr>
        <w:pStyle w:val="Akapitzlist"/>
        <w:tabs>
          <w:tab w:val="left" w:pos="540"/>
        </w:tabs>
        <w:spacing w:after="0" w:line="240" w:lineRule="auto"/>
        <w:rPr>
          <w:rFonts w:ascii="Verdana" w:eastAsia="Calibri" w:hAnsi="Verdana" w:cs="Calibri"/>
          <w:b/>
          <w:color w:val="auto"/>
          <w:spacing w:val="0"/>
          <w:szCs w:val="20"/>
        </w:rPr>
      </w:pPr>
      <w:r>
        <w:rPr>
          <w:rFonts w:ascii="Verdana" w:eastAsia="Calibri" w:hAnsi="Verdana" w:cs="Calibri"/>
          <w:color w:val="auto"/>
          <w:spacing w:val="0"/>
          <w:szCs w:val="20"/>
        </w:rPr>
        <w:t>...................................................................................................</w:t>
      </w:r>
      <w:r w:rsidR="009647B2" w:rsidRPr="009647B2">
        <w:rPr>
          <w:rFonts w:ascii="Verdana" w:eastAsia="Calibri" w:hAnsi="Verdana" w:cs="Calibri"/>
          <w:b/>
          <w:color w:val="auto"/>
          <w:spacing w:val="0"/>
          <w:szCs w:val="20"/>
        </w:rPr>
        <w:t>*</w:t>
      </w:r>
    </w:p>
    <w:p w14:paraId="19FD0E08" w14:textId="77777777" w:rsidR="009647B2" w:rsidRDefault="009647B2" w:rsidP="009647B2">
      <w:pPr>
        <w:pStyle w:val="Akapitzlist"/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9647B2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wpisuje TAK lub NIE</w:t>
      </w:r>
    </w:p>
    <w:p w14:paraId="0D015290" w14:textId="77777777" w:rsidR="00C7247E" w:rsidRDefault="00C7247E" w:rsidP="00343281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</w:p>
    <w:p w14:paraId="1EFAF7C1" w14:textId="4A7F6057" w:rsidR="00343281" w:rsidRDefault="00343281" w:rsidP="00343281">
      <w:p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2</w:t>
      </w:r>
    </w:p>
    <w:p w14:paraId="0F5F3533" w14:textId="32B39CCA" w:rsidR="00343281" w:rsidRDefault="00343281" w:rsidP="00343281">
      <w:pPr>
        <w:suppressAutoHyphens/>
        <w:spacing w:after="0" w:line="240" w:lineRule="auto"/>
        <w:ind w:left="720" w:right="203"/>
        <w:rPr>
          <w:rFonts w:ascii="Verdana" w:eastAsia="Verdana" w:hAnsi="Verdana" w:cs="Times New Roman"/>
          <w:b/>
          <w:color w:val="000000"/>
        </w:rPr>
      </w:pPr>
      <w:r w:rsidRPr="00343281">
        <w:rPr>
          <w:rFonts w:ascii="Verdana" w:eastAsia="Verdana" w:hAnsi="Verdana" w:cs="Times New Roman"/>
          <w:b/>
          <w:color w:val="000000"/>
        </w:rPr>
        <w:t>„</w:t>
      </w:r>
      <w:r w:rsidR="0096240E" w:rsidRPr="0096240E">
        <w:rPr>
          <w:rFonts w:ascii="Verdana" w:eastAsia="Verdana" w:hAnsi="Verdana" w:cs="Times New Roman"/>
          <w:b/>
          <w:color w:val="000000"/>
          <w:szCs w:val="20"/>
        </w:rPr>
        <w:t>Dostawa</w:t>
      </w:r>
      <w:r w:rsidR="005F1B59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 systemu</w:t>
      </w:r>
      <w:r w:rsidR="0096240E" w:rsidRPr="0096240E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 do eutanazji zwierząt laboratoryjnych</w:t>
      </w:r>
      <w:r w:rsidRPr="00343281">
        <w:rPr>
          <w:rFonts w:ascii="Verdana" w:eastAsia="Verdana" w:hAnsi="Verdana" w:cs="Times New Roman"/>
          <w:b/>
          <w:color w:val="000000"/>
        </w:rPr>
        <w:t>”</w:t>
      </w:r>
    </w:p>
    <w:p w14:paraId="5A40E2C8" w14:textId="77777777" w:rsidR="00343281" w:rsidRPr="009514DF" w:rsidRDefault="00343281" w:rsidP="00343281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2888C6A" w14:textId="77777777" w:rsidR="00343281" w:rsidRPr="009514DF" w:rsidRDefault="00343281" w:rsidP="00343281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14:paraId="5B7FA2C3" w14:textId="77777777" w:rsidR="00343281" w:rsidRDefault="00343281" w:rsidP="00343281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4A93EE07" w14:textId="77777777" w:rsidR="00343281" w:rsidRPr="007906BA" w:rsidRDefault="00343281" w:rsidP="00343281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281F5E8F" w14:textId="77777777" w:rsidR="00343281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567B4986" w14:textId="77777777" w:rsidR="00343281" w:rsidRPr="009514DF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2C06EA6" w14:textId="77777777" w:rsidR="00343281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2D928E68" w14:textId="0F91EE31" w:rsidR="00343281" w:rsidRPr="00C921B3" w:rsidRDefault="00343281" w:rsidP="00C921B3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6A6E0804" w14:textId="77777777" w:rsidR="00343281" w:rsidRPr="00893E9A" w:rsidRDefault="00343281" w:rsidP="003432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lastRenderedPageBreak/>
        <w:t xml:space="preserve">Kryterium nr 2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 gwarancji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</w:p>
    <w:p w14:paraId="1A36724C" w14:textId="77777777" w:rsidR="00343281" w:rsidRPr="00893E9A" w:rsidRDefault="00343281" w:rsidP="00343281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5CB9637" w14:textId="77777777" w:rsidR="00343281" w:rsidRDefault="00343281" w:rsidP="0034328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5E4E9631" w14:textId="024B7832" w:rsidR="00343281" w:rsidRPr="00D870AA" w:rsidRDefault="00343281" w:rsidP="00343281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59315F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59315F" w:rsidRPr="0059315F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podaje/wpisuje wybraną ilość miesięcy (w pełnych miesiącach), przy czym okres gwarancji nie może być krótszy niż 24 miesiące, </w:t>
      </w:r>
      <w:r w:rsidR="00664F0F" w:rsidRPr="0059315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</w:t>
      </w:r>
      <w:r w:rsidR="00664F0F" w:rsidRPr="0059315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zgodnie z zapisami pkt 13.6</w:t>
      </w:r>
      <w:r w:rsidR="0059315F" w:rsidRPr="0059315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.2. SIWZ</w:t>
      </w:r>
    </w:p>
    <w:p w14:paraId="07E4CA51" w14:textId="77777777" w:rsidR="00343281" w:rsidRPr="00893E9A" w:rsidRDefault="00343281" w:rsidP="0034328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14:paraId="6F324A35" w14:textId="51948DF7" w:rsidR="00343281" w:rsidRPr="00C921B3" w:rsidRDefault="00343281" w:rsidP="00343281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M</w:t>
      </w:r>
      <w:r w:rsidR="00C921B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aksymalny czas usunięcia awarii</w:t>
      </w:r>
      <w:r w:rsidRPr="00A647B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od momentu zgłoszenia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="00C921B3" w:rsidRPr="00C921B3">
        <w:rPr>
          <w:rFonts w:ascii="Verdana" w:eastAsia="Verdana" w:hAnsi="Verdana" w:cs="Times New Roman"/>
          <w:color w:val="000000"/>
        </w:rPr>
        <w:t>(w okresie gwarancji)</w:t>
      </w:r>
    </w:p>
    <w:p w14:paraId="7755C9B6" w14:textId="77777777" w:rsidR="00343281" w:rsidRPr="003628CE" w:rsidRDefault="00343281" w:rsidP="0034328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31285210" w14:textId="77777777" w:rsidR="00343281" w:rsidRDefault="00343281" w:rsidP="0034328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72E10EE5" w14:textId="6E6D2231" w:rsidR="00343281" w:rsidRDefault="00343281" w:rsidP="00343281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</w:t>
      </w:r>
      <w:r w:rsidR="0010669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i wpisuje czas usunięcia awarii</w:t>
      </w:r>
      <w:bookmarkStart w:id="0" w:name="_GoBack"/>
      <w:bookmarkEnd w:id="0"/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(w pełnych dniach), który </w:t>
      </w:r>
      <w:r w:rsidRPr="008432A5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nie może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być dłuższy niż 14 dni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>,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zgodnie z zapisami pkt 13.</w:t>
      </w:r>
      <w:r w:rsidR="00664F0F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6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.3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14:paraId="00A8046A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8BE06E9" w14:textId="77777777" w:rsidR="009514DF" w:rsidRPr="00BD61BD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D1BFF86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762685AD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3EE3416C" w14:textId="77777777"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2F51A494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uprawnienia niezbędne do wykonania 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przedmio</w:t>
      </w:r>
      <w:r w:rsidR="00C813D9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tu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6A237B29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14:paraId="6E38B2FA" w14:textId="77777777"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10370DEB" w14:textId="77777777"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B1DB5D5" w14:textId="77777777" w:rsidR="00693AB7" w:rsidRPr="00286311" w:rsidRDefault="00693AB7" w:rsidP="00286311">
      <w:pPr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14:paraId="627CBA71" w14:textId="77777777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6E78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AD02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7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14:paraId="36DD4A6B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14:paraId="3102DFBC" w14:textId="77777777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7D8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B2C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576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14:paraId="080B1096" w14:textId="77777777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EB50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48D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FDF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B88046A" w14:textId="77777777"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14:paraId="1C1E19A5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49CA9F30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7D49E2E1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14:paraId="1691C7E7" w14:textId="77777777"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1AEADA0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14:paraId="5C701F06" w14:textId="7777777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47C29E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020C07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44036" w14:textId="77777777"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14:paraId="3E63CD98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6306FD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1001A2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F1B8901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14:paraId="3AFE737B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D31F15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F5C1A74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B6FCC53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14:paraId="4EA0FBBE" w14:textId="77777777" w:rsidR="00982710" w:rsidRPr="00286311" w:rsidRDefault="007042A7" w:rsidP="00286311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14:paraId="10E67B7F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751C77F2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14:paraId="603283AF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14:paraId="0CF2CBAF" w14:textId="77777777"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597CBCC2" w14:textId="77777777"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2162438F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1C679B3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14:paraId="46379D12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5E919B98" w14:textId="77777777"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14:paraId="130B112E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14:paraId="2A9EC7F6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14:paraId="2869EF53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30F1D85" w14:textId="77777777" w:rsidR="009514DF" w:rsidRPr="00664F0F" w:rsidRDefault="009514DF" w:rsidP="003E1B4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</w:pPr>
      <w:r w:rsidRPr="00664F0F"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75EC2D09" w14:textId="77777777" w:rsidR="009514DF" w:rsidRPr="00664F0F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</w:pPr>
      <w:r w:rsidRPr="00664F0F"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0088BB8B" w14:textId="77777777" w:rsidR="009514DF" w:rsidRPr="00664F0F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</w:pPr>
      <w:r w:rsidRPr="00664F0F"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88F8510" w14:textId="77777777" w:rsidR="009514DF" w:rsidRPr="00664F0F" w:rsidRDefault="009514DF" w:rsidP="003E1B4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</w:pPr>
      <w:r w:rsidRPr="00664F0F">
        <w:rPr>
          <w:rFonts w:asciiTheme="majorHAnsi" w:eastAsia="Times New Roman" w:hAnsiTheme="majorHAnsi" w:cs="Tahoma"/>
          <w:color w:val="auto"/>
          <w:spacing w:val="0"/>
          <w:sz w:val="18"/>
          <w:szCs w:val="18"/>
          <w:lang w:val="x-none" w:eastAsia="x-none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F067D1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25CB9A53" w14:textId="77777777"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0EEC38C6" w14:textId="77777777"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14:paraId="174AB682" w14:textId="77777777"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8486402" w14:textId="77777777"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7C315ED7" w14:textId="77777777"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Wskazuję/</w:t>
      </w:r>
      <w:proofErr w:type="spellStart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emy</w:t>
      </w:r>
      <w:proofErr w:type="spellEnd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14:paraId="0D104E34" w14:textId="77777777"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14:paraId="4594CA2D" w14:textId="77777777"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81CFD68" w14:textId="77777777"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14:paraId="0B326F8D" w14:textId="77777777"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8EE35F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597F720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4104609F" w14:textId="16678B0A" w:rsidR="00961DC2" w:rsidRPr="00377E8C" w:rsidRDefault="00B8176A" w:rsidP="00377E8C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14:paraId="518DD1F1" w14:textId="25610773" w:rsidR="00656CDB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14:paraId="48BBF613" w14:textId="77777777"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14:paraId="6DDC037A" w14:textId="77777777"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0AAB" w14:textId="77777777"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14:paraId="75BDA23F" w14:textId="77777777"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A54BBD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0669A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0669A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C83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33F4DF3" wp14:editId="7E9E13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154A1DE" wp14:editId="76D2769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F8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3A7281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EBA14EE" w14:textId="3AE47501" w:rsidR="00A4666C" w:rsidRPr="005D5B42" w:rsidRDefault="007E08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</w:t>
                          </w:r>
                          <w:r w:rsidR="0045751A"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lang w:val="en-US"/>
                            </w:rPr>
                            <w:t>cz.gov</w:t>
                          </w:r>
                          <w:r w:rsidR="00A4666C" w:rsidRPr="005D5B4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6A773F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3C1E4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5873AA" w14:textId="691E38B7" w:rsidR="00DA52A1" w:rsidRPr="00ED7972" w:rsidRDefault="007E08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E2DF8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3A7281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EBA14EE" w14:textId="3AE47501" w:rsidR="00A4666C" w:rsidRPr="005D5B42" w:rsidRDefault="007E08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</w:t>
                    </w:r>
                    <w:r w:rsidR="0045751A">
                      <w:rPr>
                        <w:lang w:val="en-US"/>
                      </w:rPr>
                      <w:t>i</w:t>
                    </w:r>
                    <w:r>
                      <w:rPr>
                        <w:lang w:val="en-US"/>
                      </w:rPr>
                      <w:t>cz.gov</w:t>
                    </w:r>
                    <w:r w:rsidR="00A4666C" w:rsidRPr="005D5B42">
                      <w:rPr>
                        <w:lang w:val="en-US"/>
                      </w:rPr>
                      <w:t xml:space="preserve">.pl | NIP: 894 314 05 23, REGON: </w:t>
                    </w:r>
                    <w:r w:rsidR="006A773F">
                      <w:rPr>
                        <w:lang w:val="en-US"/>
                      </w:rPr>
                      <w:t>386585168</w:t>
                    </w:r>
                  </w:p>
                  <w:p w14:paraId="23C1E4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5873AA" w14:textId="691E38B7" w:rsidR="00DA52A1" w:rsidRPr="00ED7972" w:rsidRDefault="007E08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C0AEF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B3B8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B3B8C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62042D2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F268906" wp14:editId="64638BF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9FE3676" wp14:editId="087C26A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1885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C57EE7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463E694" w14:textId="59322300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7E081D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D5B42">
                            <w:rPr>
                              <w:lang w:val="en-US"/>
                            </w:rPr>
                            <w:t>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</w:t>
                          </w:r>
                          <w:r w:rsidR="006A773F"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791A11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8DCF931" w14:textId="3583D0F5" w:rsidR="004F5805" w:rsidRPr="00ED7972" w:rsidRDefault="007E08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8818854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C57EE7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463E694" w14:textId="59322300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7E081D">
                      <w:rPr>
                        <w:lang w:val="en-US"/>
                      </w:rPr>
                      <w:t>port.lukasiewicz.gov</w:t>
                    </w:r>
                    <w:r w:rsidR="005D102F" w:rsidRPr="005D5B42">
                      <w:rPr>
                        <w:lang w:val="en-US"/>
                      </w:rPr>
                      <w:t>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</w:t>
                    </w:r>
                    <w:r w:rsidR="006A773F">
                      <w:rPr>
                        <w:lang w:val="en-US"/>
                      </w:rPr>
                      <w:t xml:space="preserve"> 386585168</w:t>
                    </w:r>
                  </w:p>
                  <w:p w14:paraId="6791A11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8DCF931" w14:textId="3583D0F5" w:rsidR="004F5805" w:rsidRPr="00ED7972" w:rsidRDefault="007E08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E5196" w14:textId="77777777"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14:paraId="55676B4B" w14:textId="77777777"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DD5A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31D9BB7" wp14:editId="21EB68F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482DA3"/>
    <w:multiLevelType w:val="hybridMultilevel"/>
    <w:tmpl w:val="EC66C4B2"/>
    <w:lvl w:ilvl="0" w:tplc="8E7CD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027D"/>
    <w:rsid w:val="00036813"/>
    <w:rsid w:val="00040615"/>
    <w:rsid w:val="00070438"/>
    <w:rsid w:val="00077647"/>
    <w:rsid w:val="00082798"/>
    <w:rsid w:val="00091065"/>
    <w:rsid w:val="00102DB1"/>
    <w:rsid w:val="0010669A"/>
    <w:rsid w:val="00134929"/>
    <w:rsid w:val="001433D4"/>
    <w:rsid w:val="001665E2"/>
    <w:rsid w:val="001773F3"/>
    <w:rsid w:val="001A0BD2"/>
    <w:rsid w:val="00231524"/>
    <w:rsid w:val="00286311"/>
    <w:rsid w:val="002B77CC"/>
    <w:rsid w:val="002D2C54"/>
    <w:rsid w:val="002D48BE"/>
    <w:rsid w:val="002F4540"/>
    <w:rsid w:val="002F6B90"/>
    <w:rsid w:val="00335F9F"/>
    <w:rsid w:val="00343281"/>
    <w:rsid w:val="00344F7F"/>
    <w:rsid w:val="00346C00"/>
    <w:rsid w:val="00354A18"/>
    <w:rsid w:val="003628CE"/>
    <w:rsid w:val="00366FBC"/>
    <w:rsid w:val="00377E8C"/>
    <w:rsid w:val="003A7C69"/>
    <w:rsid w:val="003C2731"/>
    <w:rsid w:val="003E1B4C"/>
    <w:rsid w:val="003F4BA3"/>
    <w:rsid w:val="0045751A"/>
    <w:rsid w:val="00473BDA"/>
    <w:rsid w:val="00491C0C"/>
    <w:rsid w:val="004F2A88"/>
    <w:rsid w:val="004F5805"/>
    <w:rsid w:val="00504736"/>
    <w:rsid w:val="00526CDD"/>
    <w:rsid w:val="0056552A"/>
    <w:rsid w:val="0057455F"/>
    <w:rsid w:val="0059315F"/>
    <w:rsid w:val="005A6813"/>
    <w:rsid w:val="005D102F"/>
    <w:rsid w:val="005D1495"/>
    <w:rsid w:val="005D5B42"/>
    <w:rsid w:val="005F0A14"/>
    <w:rsid w:val="005F1B59"/>
    <w:rsid w:val="00652318"/>
    <w:rsid w:val="00656CDB"/>
    <w:rsid w:val="00664084"/>
    <w:rsid w:val="00664F0F"/>
    <w:rsid w:val="006747BD"/>
    <w:rsid w:val="006919BD"/>
    <w:rsid w:val="00693AB7"/>
    <w:rsid w:val="006A773F"/>
    <w:rsid w:val="006D6DE5"/>
    <w:rsid w:val="006E5990"/>
    <w:rsid w:val="006F645A"/>
    <w:rsid w:val="007042A7"/>
    <w:rsid w:val="00722CEE"/>
    <w:rsid w:val="007523C8"/>
    <w:rsid w:val="007728C3"/>
    <w:rsid w:val="00775E81"/>
    <w:rsid w:val="0077658F"/>
    <w:rsid w:val="007906BA"/>
    <w:rsid w:val="007A6505"/>
    <w:rsid w:val="007E081D"/>
    <w:rsid w:val="00805DF6"/>
    <w:rsid w:val="00821F16"/>
    <w:rsid w:val="008368C0"/>
    <w:rsid w:val="008432A5"/>
    <w:rsid w:val="0084396A"/>
    <w:rsid w:val="008505D1"/>
    <w:rsid w:val="00854B7B"/>
    <w:rsid w:val="00862750"/>
    <w:rsid w:val="00893E9A"/>
    <w:rsid w:val="008B79DD"/>
    <w:rsid w:val="008C1729"/>
    <w:rsid w:val="008C75DD"/>
    <w:rsid w:val="008F027B"/>
    <w:rsid w:val="008F209D"/>
    <w:rsid w:val="00945772"/>
    <w:rsid w:val="009514DF"/>
    <w:rsid w:val="00961DC2"/>
    <w:rsid w:val="0096240E"/>
    <w:rsid w:val="009647B2"/>
    <w:rsid w:val="009717F9"/>
    <w:rsid w:val="00972AB5"/>
    <w:rsid w:val="00982710"/>
    <w:rsid w:val="009B54D9"/>
    <w:rsid w:val="009C28D9"/>
    <w:rsid w:val="009D4C4D"/>
    <w:rsid w:val="009F7E69"/>
    <w:rsid w:val="00A36F46"/>
    <w:rsid w:val="00A4666C"/>
    <w:rsid w:val="00A52C29"/>
    <w:rsid w:val="00A647BD"/>
    <w:rsid w:val="00A70A78"/>
    <w:rsid w:val="00A80C96"/>
    <w:rsid w:val="00AA46C8"/>
    <w:rsid w:val="00B61F8A"/>
    <w:rsid w:val="00B8176A"/>
    <w:rsid w:val="00BD61BD"/>
    <w:rsid w:val="00BE3BE4"/>
    <w:rsid w:val="00C7247E"/>
    <w:rsid w:val="00C736D5"/>
    <w:rsid w:val="00C813D9"/>
    <w:rsid w:val="00C921B3"/>
    <w:rsid w:val="00D005B3"/>
    <w:rsid w:val="00D034D4"/>
    <w:rsid w:val="00D06D36"/>
    <w:rsid w:val="00D40690"/>
    <w:rsid w:val="00D870AA"/>
    <w:rsid w:val="00DA52A1"/>
    <w:rsid w:val="00DB3C9C"/>
    <w:rsid w:val="00DE305C"/>
    <w:rsid w:val="00DF5959"/>
    <w:rsid w:val="00E17F2E"/>
    <w:rsid w:val="00E75CD2"/>
    <w:rsid w:val="00ED7972"/>
    <w:rsid w:val="00EE493C"/>
    <w:rsid w:val="00EE72FC"/>
    <w:rsid w:val="00EF2840"/>
    <w:rsid w:val="00EF2CFE"/>
    <w:rsid w:val="00F142FE"/>
    <w:rsid w:val="00F5418C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79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4C5C-02CF-40A4-A4E0-DF8113ED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168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84</cp:revision>
  <cp:lastPrinted>2020-07-03T08:14:00Z</cp:lastPrinted>
  <dcterms:created xsi:type="dcterms:W3CDTF">2020-03-09T10:26:00Z</dcterms:created>
  <dcterms:modified xsi:type="dcterms:W3CDTF">2020-08-04T07:30:00Z</dcterms:modified>
</cp:coreProperties>
</file>