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14D6C1D7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</w:t>
      </w:r>
      <w:r w:rsidR="00B649B4">
        <w:t>19</w:t>
      </w:r>
      <w:r w:rsidR="00BD09CD">
        <w:t>.202</w:t>
      </w:r>
      <w:r w:rsidR="009319E9">
        <w:t>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6ACC228F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B649B4">
        <w:rPr>
          <w:rFonts w:asciiTheme="majorHAnsi" w:hAnsiTheme="majorHAnsi"/>
          <w:szCs w:val="20"/>
        </w:rPr>
        <w:t xml:space="preserve">materiałów do litografii 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1D50CB">
        <w:rPr>
          <w:rFonts w:asciiTheme="majorHAnsi" w:hAnsiTheme="majorHAnsi"/>
          <w:b/>
          <w:szCs w:val="20"/>
        </w:rPr>
        <w:t>fotonicznych</w:t>
      </w:r>
      <w:proofErr w:type="spellEnd"/>
      <w:r w:rsidR="001D50CB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649B4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2020-10-27T10:06:00Z</dcterms:created>
  <dcterms:modified xsi:type="dcterms:W3CDTF">2021-01-08T11:45:00Z</dcterms:modified>
</cp:coreProperties>
</file>